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3C" w:rsidRDefault="0005303C" w:rsidP="0005303C">
      <w:pPr>
        <w:spacing w:before="120" w:after="120"/>
        <w:jc w:val="center"/>
        <w:rPr>
          <w:rFonts w:ascii="Marianne" w:hAnsi="Marianne"/>
          <w:b/>
        </w:rPr>
      </w:pPr>
      <w:r w:rsidRPr="00EC596E">
        <w:rPr>
          <w:rFonts w:ascii="Marianne" w:hAnsi="Marianne"/>
          <w:b/>
        </w:rPr>
        <w:t xml:space="preserve">Mention d’information des </w:t>
      </w:r>
      <w:r w:rsidR="00B65688">
        <w:rPr>
          <w:rFonts w:ascii="Marianne" w:hAnsi="Marianne"/>
          <w:b/>
        </w:rPr>
        <w:t xml:space="preserve">membres des instances en démocratie en santé (CRSA et CTS) et </w:t>
      </w:r>
      <w:r w:rsidRPr="00EC596E">
        <w:rPr>
          <w:rFonts w:ascii="Marianne" w:hAnsi="Marianne"/>
          <w:b/>
        </w:rPr>
        <w:t xml:space="preserve">procédure </w:t>
      </w:r>
      <w:r>
        <w:rPr>
          <w:rFonts w:ascii="Marianne" w:hAnsi="Marianne"/>
          <w:b/>
        </w:rPr>
        <w:t xml:space="preserve">de réponse </w:t>
      </w:r>
      <w:r w:rsidRPr="00EC596E">
        <w:rPr>
          <w:rFonts w:ascii="Marianne" w:hAnsi="Marianne"/>
          <w:b/>
        </w:rPr>
        <w:t>lorsqu’elles exercent leurs droits</w:t>
      </w:r>
    </w:p>
    <w:p w:rsidR="0005303C" w:rsidRDefault="0005303C" w:rsidP="0005303C">
      <w:pPr>
        <w:spacing w:before="120" w:after="120"/>
        <w:jc w:val="center"/>
        <w:rPr>
          <w:rFonts w:ascii="Marianne" w:hAnsi="Marianne"/>
          <w:b/>
        </w:rPr>
      </w:pPr>
    </w:p>
    <w:p w:rsidR="00B65688" w:rsidRPr="00C568A3" w:rsidRDefault="0005303C" w:rsidP="008D04CF">
      <w:pPr>
        <w:jc w:val="both"/>
        <w:rPr>
          <w:rFonts w:ascii="Marianne" w:eastAsiaTheme="minorHAnsi" w:hAnsi="Marianne" w:cstheme="minorBidi"/>
          <w:lang w:eastAsia="en-US"/>
        </w:rPr>
      </w:pPr>
      <w:r w:rsidRPr="002E6B70">
        <w:rPr>
          <w:rFonts w:ascii="Webdings" w:eastAsiaTheme="minorHAnsi" w:hAnsi="Webdings" w:cstheme="minorBidi"/>
          <w:color w:val="FF0000"/>
        </w:rPr>
        <w:t></w:t>
      </w:r>
      <w:r w:rsidRPr="002E6B70">
        <w:rPr>
          <w:rFonts w:ascii="Webdings" w:eastAsiaTheme="minorHAnsi" w:hAnsi="Webdings" w:cstheme="minorBidi"/>
          <w:color w:val="FF0000"/>
        </w:rPr>
        <w:t></w:t>
      </w:r>
      <w:r w:rsidR="00B65688" w:rsidRPr="00B65688">
        <w:rPr>
          <w:rFonts w:ascii="Marianne" w:eastAsiaTheme="minorHAnsi" w:hAnsi="Marianne" w:cstheme="minorBidi"/>
          <w:lang w:eastAsia="en-US"/>
        </w:rPr>
        <w:t xml:space="preserve"> </w:t>
      </w:r>
      <w:r w:rsidR="00B65688" w:rsidRPr="00C568A3">
        <w:rPr>
          <w:rFonts w:ascii="Marianne" w:eastAsiaTheme="minorHAnsi" w:hAnsi="Marianne" w:cstheme="minorBidi"/>
          <w:lang w:eastAsia="en-US"/>
        </w:rPr>
        <w:t>L</w:t>
      </w:r>
      <w:r w:rsidR="00FD3DA2">
        <w:rPr>
          <w:rFonts w:ascii="Marianne" w:eastAsiaTheme="minorHAnsi" w:hAnsi="Marianne" w:cstheme="minorBidi"/>
          <w:lang w:eastAsia="en-US"/>
        </w:rPr>
        <w:t>a D</w:t>
      </w:r>
      <w:r w:rsidR="00B65688" w:rsidRPr="00C568A3">
        <w:rPr>
          <w:rFonts w:ascii="Marianne" w:eastAsiaTheme="minorHAnsi" w:hAnsi="Marianne" w:cstheme="minorBidi"/>
          <w:lang w:eastAsia="en-US"/>
        </w:rPr>
        <w:t xml:space="preserve">irection de la Stratégie de l’Agence Régionale de Santé de Normandie procède à un traitement relatif au recensement de données à caractère personnel de l’ensemble des membres des différentes instances de démocratie en santé dont l’ARS assure le secrétariat associé à la base légale de mission d’intérêt public en application des dispositions inscrites à l’article 6-1 e) du Règlement Général de Protection des Données </w:t>
      </w:r>
      <w:r w:rsidR="00C568A3" w:rsidRPr="00C568A3">
        <w:rPr>
          <w:rFonts w:ascii="Marianne" w:eastAsiaTheme="minorHAnsi" w:hAnsi="Marianne" w:cstheme="minorBidi"/>
          <w:lang w:eastAsia="en-US"/>
        </w:rPr>
        <w:t>(RGPD)</w:t>
      </w:r>
      <w:r w:rsidR="00B65688" w:rsidRPr="00C568A3">
        <w:rPr>
          <w:rFonts w:ascii="Marianne" w:eastAsiaTheme="minorHAnsi" w:hAnsi="Marianne" w:cstheme="minorBidi"/>
          <w:lang w:eastAsia="en-US"/>
        </w:rPr>
        <w:t xml:space="preserve"> du 27 avril 2016.</w:t>
      </w:r>
    </w:p>
    <w:p w:rsidR="00B65688" w:rsidRPr="00B65688" w:rsidRDefault="00B65688" w:rsidP="008D04CF">
      <w:pPr>
        <w:jc w:val="both"/>
        <w:rPr>
          <w:rFonts w:ascii="Marianne" w:eastAsiaTheme="minorHAnsi" w:hAnsi="Marianne" w:cstheme="minorBidi"/>
          <w:lang w:eastAsia="en-US"/>
        </w:rPr>
      </w:pPr>
    </w:p>
    <w:p w:rsidR="00B65688" w:rsidRPr="00B65688" w:rsidRDefault="00B65688" w:rsidP="008D04CF">
      <w:pPr>
        <w:spacing w:after="160" w:line="259" w:lineRule="auto"/>
        <w:jc w:val="both"/>
        <w:rPr>
          <w:rFonts w:ascii="Marianne" w:eastAsiaTheme="minorHAnsi" w:hAnsi="Marianne" w:cstheme="minorBidi"/>
          <w:lang w:eastAsia="en-US"/>
        </w:rPr>
      </w:pPr>
      <w:r w:rsidRPr="00B65688">
        <w:rPr>
          <w:rFonts w:ascii="Marianne" w:eastAsiaTheme="minorHAnsi" w:hAnsi="Marianne" w:cstheme="minorBidi"/>
          <w:lang w:eastAsia="en-US"/>
        </w:rPr>
        <w:t>Les données collectées sont</w:t>
      </w:r>
      <w:r w:rsidRPr="00B65688">
        <w:rPr>
          <w:rFonts w:ascii="Calibri" w:eastAsiaTheme="minorHAnsi" w:hAnsi="Calibri" w:cs="Calibri"/>
          <w:lang w:eastAsia="en-US"/>
        </w:rPr>
        <w:t> </w:t>
      </w:r>
      <w:r w:rsidRPr="00B65688">
        <w:rPr>
          <w:rFonts w:ascii="Marianne" w:eastAsiaTheme="minorHAnsi" w:hAnsi="Marianne" w:cs="Calibri"/>
          <w:lang w:eastAsia="en-US"/>
        </w:rPr>
        <w:t>les suivantes</w:t>
      </w:r>
      <w:r w:rsidRPr="00B65688">
        <w:rPr>
          <w:rFonts w:ascii="Marianne" w:eastAsiaTheme="minorHAnsi" w:hAnsi="Marianne" w:cstheme="minorBidi"/>
          <w:lang w:eastAsia="en-US"/>
        </w:rPr>
        <w:t>: nom, prénom, date de naissance, adresses postal</w:t>
      </w:r>
      <w:r w:rsidR="008D04CF" w:rsidRPr="00C568A3">
        <w:rPr>
          <w:rFonts w:ascii="Marianne" w:eastAsiaTheme="minorHAnsi" w:hAnsi="Marianne" w:cstheme="minorBidi"/>
          <w:lang w:eastAsia="en-US"/>
        </w:rPr>
        <w:t>es et électroniques, téléphones, jouissance des droits civiques et</w:t>
      </w:r>
      <w:r w:rsidR="00BC66F3">
        <w:rPr>
          <w:rFonts w:ascii="Marianne" w:eastAsiaTheme="minorHAnsi" w:hAnsi="Marianne" w:cstheme="minorBidi"/>
          <w:lang w:eastAsia="en-US"/>
        </w:rPr>
        <w:t>, le cas échéant,</w:t>
      </w:r>
      <w:bookmarkStart w:id="0" w:name="_GoBack"/>
      <w:bookmarkEnd w:id="0"/>
      <w:r w:rsidR="008D04CF" w:rsidRPr="00C568A3">
        <w:rPr>
          <w:rFonts w:ascii="Marianne" w:eastAsiaTheme="minorHAnsi" w:hAnsi="Marianne" w:cstheme="minorBidi"/>
          <w:lang w:eastAsia="en-US"/>
        </w:rPr>
        <w:t xml:space="preserve"> déclaration publique d’intérêt (DPI).</w:t>
      </w:r>
    </w:p>
    <w:p w:rsidR="00B65688" w:rsidRPr="00B65688" w:rsidRDefault="00B65688" w:rsidP="008D04CF">
      <w:pPr>
        <w:spacing w:after="160" w:line="259" w:lineRule="auto"/>
        <w:jc w:val="both"/>
        <w:rPr>
          <w:rFonts w:ascii="Marianne" w:eastAsiaTheme="minorHAnsi" w:hAnsi="Marianne" w:cstheme="minorBidi"/>
          <w:lang w:eastAsia="en-US"/>
        </w:rPr>
      </w:pPr>
      <w:r w:rsidRPr="00B65688">
        <w:rPr>
          <w:rFonts w:ascii="Marianne" w:eastAsiaTheme="minorHAnsi" w:hAnsi="Marianne" w:cstheme="minorBidi"/>
          <w:lang w:eastAsia="en-US"/>
        </w:rPr>
        <w:t>Les données collectées sont conservées maximum 5 ans par l’ARS Normandie le temps des mandats de chaque membre.</w:t>
      </w:r>
    </w:p>
    <w:p w:rsidR="00B65688" w:rsidRPr="00B65688" w:rsidRDefault="00B65688" w:rsidP="008D04CF">
      <w:pPr>
        <w:spacing w:after="160" w:line="259" w:lineRule="auto"/>
        <w:jc w:val="both"/>
        <w:rPr>
          <w:rFonts w:ascii="Marianne" w:eastAsiaTheme="minorHAnsi" w:hAnsi="Marianne" w:cstheme="minorBidi"/>
          <w:lang w:eastAsia="en-US"/>
        </w:rPr>
      </w:pPr>
      <w:r w:rsidRPr="00B65688">
        <w:rPr>
          <w:rFonts w:ascii="Marianne" w:eastAsiaTheme="minorHAnsi" w:hAnsi="Marianne" w:cstheme="minorBidi"/>
          <w:lang w:eastAsia="en-US"/>
        </w:rPr>
        <w:t>Certaines de ces données personnelles (nom, prénom, courriel et téléphone) peuvent être communiquées à des tiers en étant partagé à l’ensemble des membres des commissions.</w:t>
      </w:r>
    </w:p>
    <w:p w:rsidR="0005303C" w:rsidRPr="00C568A3" w:rsidRDefault="0005303C" w:rsidP="008D04CF">
      <w:pPr>
        <w:spacing w:after="160" w:line="259" w:lineRule="auto"/>
        <w:jc w:val="both"/>
        <w:rPr>
          <w:rFonts w:ascii="Marianne" w:hAnsi="Marianne" w:cstheme="minorHAnsi"/>
        </w:rPr>
      </w:pPr>
      <w:r w:rsidRPr="00C568A3">
        <w:rPr>
          <w:rFonts w:ascii="Marianne" w:hAnsi="Marianne" w:cstheme="minorHAnsi"/>
        </w:rPr>
        <w:t>Conformément au RGPD et à la loi n° 78-17 du 6 janvier 1978 relative à l'informatique, aux fichiers et aux libertés et dans les conditions prévues par ces mêmes textes, vous disposez d’un droit d’accès, de rectification, de modification des données vous concernant.</w:t>
      </w:r>
    </w:p>
    <w:p w:rsidR="0005303C" w:rsidRPr="00C568A3" w:rsidRDefault="0005303C" w:rsidP="0005303C">
      <w:pPr>
        <w:shd w:val="clear" w:color="auto" w:fill="FFFFFF"/>
        <w:spacing w:before="300" w:after="300"/>
        <w:jc w:val="both"/>
        <w:rPr>
          <w:rFonts w:ascii="Marianne" w:hAnsi="Marianne" w:cstheme="minorHAnsi"/>
        </w:rPr>
      </w:pPr>
      <w:r w:rsidRPr="00C568A3">
        <w:rPr>
          <w:rFonts w:ascii="Marianne" w:hAnsi="Marianne" w:cstheme="minorHAnsi"/>
        </w:rPr>
        <w:t>Toute demande d’exercice de vos droits doit être effectuée</w:t>
      </w:r>
      <w:r w:rsidRPr="00C568A3">
        <w:rPr>
          <w:rFonts w:ascii="Calibri" w:hAnsi="Calibri" w:cs="Calibri"/>
        </w:rPr>
        <w:t> </w:t>
      </w:r>
      <w:r w:rsidRPr="00C568A3">
        <w:rPr>
          <w:rFonts w:ascii="Marianne" w:hAnsi="Marianne" w:cstheme="minorHAnsi"/>
          <w:b/>
          <w:bCs/>
        </w:rPr>
        <w:t>auprès du Responsable des traitements ou du Délégué à la Protection des Données (DPO)</w:t>
      </w:r>
      <w:r w:rsidRPr="00C568A3">
        <w:rPr>
          <w:rFonts w:ascii="Calibri" w:hAnsi="Calibri" w:cs="Calibri"/>
        </w:rPr>
        <w:t> </w:t>
      </w:r>
      <w:r w:rsidRPr="00C568A3">
        <w:rPr>
          <w:rFonts w:ascii="Marianne" w:hAnsi="Marianne" w:cstheme="minorHAnsi"/>
        </w:rPr>
        <w:t>de l</w:t>
      </w:r>
      <w:r w:rsidRPr="00C568A3">
        <w:rPr>
          <w:rFonts w:ascii="Marianne" w:hAnsi="Marianne" w:cs="Marianne"/>
        </w:rPr>
        <w:t>’</w:t>
      </w:r>
      <w:r w:rsidRPr="00C568A3">
        <w:rPr>
          <w:rFonts w:ascii="Marianne" w:hAnsi="Marianne" w:cstheme="minorHAnsi"/>
        </w:rPr>
        <w:t>ARS Normandie</w:t>
      </w:r>
      <w:r w:rsidRPr="00C568A3">
        <w:rPr>
          <w:rFonts w:ascii="Calibri" w:hAnsi="Calibri" w:cs="Calibri"/>
        </w:rPr>
        <w:t> </w:t>
      </w:r>
      <w:r w:rsidRPr="00C568A3">
        <w:rPr>
          <w:rFonts w:ascii="Marianne" w:hAnsi="Marianne" w:cstheme="minorHAnsi"/>
        </w:rPr>
        <w:t>:</w:t>
      </w:r>
    </w:p>
    <w:p w:rsidR="0005303C" w:rsidRPr="00C568A3" w:rsidRDefault="0005303C" w:rsidP="0005303C">
      <w:pPr>
        <w:shd w:val="clear" w:color="auto" w:fill="FFFFFF"/>
        <w:spacing w:before="300" w:after="300" w:line="259" w:lineRule="auto"/>
        <w:rPr>
          <w:rFonts w:ascii="Marianne" w:eastAsiaTheme="minorHAnsi" w:hAnsi="Marianne" w:cstheme="minorHAnsi"/>
          <w:lang w:eastAsia="en-US"/>
        </w:rPr>
      </w:pPr>
      <w:r w:rsidRPr="00C568A3">
        <w:rPr>
          <w:rFonts w:ascii="Marianne" w:eastAsiaTheme="minorHAnsi" w:hAnsi="Marianne" w:cstheme="minorHAnsi"/>
          <w:i/>
          <w:iCs/>
          <w:lang w:eastAsia="en-US"/>
        </w:rPr>
        <w:t>Par courrier</w:t>
      </w:r>
      <w:r w:rsidRPr="00C568A3">
        <w:rPr>
          <w:rFonts w:ascii="Calibri" w:eastAsiaTheme="minorHAnsi" w:hAnsi="Calibri" w:cs="Calibri"/>
          <w:i/>
          <w:iCs/>
          <w:lang w:eastAsia="en-US"/>
        </w:rPr>
        <w:t> </w:t>
      </w:r>
      <w:r w:rsidRPr="00C568A3">
        <w:rPr>
          <w:rFonts w:ascii="Marianne" w:eastAsiaTheme="minorHAnsi" w:hAnsi="Marianne" w:cstheme="minorHAnsi"/>
          <w:i/>
          <w:iCs/>
          <w:lang w:eastAsia="en-US"/>
        </w:rPr>
        <w:t>:</w:t>
      </w:r>
    </w:p>
    <w:p w:rsidR="0005303C" w:rsidRPr="00C568A3" w:rsidRDefault="0005303C" w:rsidP="0005303C">
      <w:pPr>
        <w:shd w:val="clear" w:color="auto" w:fill="FFFFFF"/>
        <w:spacing w:after="300"/>
        <w:contextualSpacing/>
        <w:jc w:val="center"/>
        <w:rPr>
          <w:rFonts w:ascii="Marianne" w:hAnsi="Marianne" w:cstheme="minorHAnsi"/>
        </w:rPr>
      </w:pPr>
      <w:r w:rsidRPr="00C568A3">
        <w:rPr>
          <w:rFonts w:ascii="Marianne" w:hAnsi="Marianne" w:cstheme="minorHAnsi"/>
          <w:i/>
          <w:iCs/>
        </w:rPr>
        <w:t>Délégué à la protection des données</w:t>
      </w:r>
    </w:p>
    <w:p w:rsidR="0005303C" w:rsidRPr="00C568A3" w:rsidRDefault="0005303C" w:rsidP="0005303C">
      <w:pPr>
        <w:shd w:val="clear" w:color="auto" w:fill="FFFFFF"/>
        <w:spacing w:after="300"/>
        <w:contextualSpacing/>
        <w:jc w:val="center"/>
        <w:rPr>
          <w:rFonts w:ascii="Marianne" w:hAnsi="Marianne" w:cstheme="minorHAnsi"/>
        </w:rPr>
      </w:pPr>
      <w:r w:rsidRPr="00C568A3">
        <w:rPr>
          <w:rFonts w:ascii="Marianne" w:hAnsi="Marianne" w:cstheme="minorHAnsi"/>
          <w:i/>
          <w:iCs/>
        </w:rPr>
        <w:t>Pôle juridique</w:t>
      </w:r>
    </w:p>
    <w:p w:rsidR="0005303C" w:rsidRPr="00C568A3" w:rsidRDefault="0005303C" w:rsidP="0005303C">
      <w:pPr>
        <w:shd w:val="clear" w:color="auto" w:fill="FFFFFF"/>
        <w:spacing w:after="300"/>
        <w:contextualSpacing/>
        <w:jc w:val="center"/>
        <w:rPr>
          <w:rFonts w:ascii="Marianne" w:hAnsi="Marianne" w:cstheme="minorHAnsi"/>
        </w:rPr>
      </w:pPr>
      <w:r w:rsidRPr="00C568A3">
        <w:rPr>
          <w:rFonts w:ascii="Marianne" w:hAnsi="Marianne" w:cstheme="minorHAnsi"/>
          <w:i/>
          <w:iCs/>
        </w:rPr>
        <w:t>Agence Régionale de Santé (ARS) Normandie</w:t>
      </w:r>
    </w:p>
    <w:p w:rsidR="0005303C" w:rsidRPr="00C568A3" w:rsidRDefault="0005303C" w:rsidP="0005303C">
      <w:pPr>
        <w:shd w:val="clear" w:color="auto" w:fill="FFFFFF"/>
        <w:spacing w:after="300"/>
        <w:contextualSpacing/>
        <w:jc w:val="center"/>
        <w:rPr>
          <w:rFonts w:ascii="Marianne" w:hAnsi="Marianne" w:cstheme="minorHAnsi"/>
        </w:rPr>
      </w:pPr>
      <w:r w:rsidRPr="00C568A3">
        <w:rPr>
          <w:rFonts w:ascii="Marianne" w:hAnsi="Marianne" w:cstheme="minorHAnsi"/>
          <w:i/>
          <w:iCs/>
        </w:rPr>
        <w:t>Espace Claude Monet</w:t>
      </w:r>
    </w:p>
    <w:p w:rsidR="0005303C" w:rsidRPr="00C568A3" w:rsidRDefault="0005303C" w:rsidP="0005303C">
      <w:pPr>
        <w:shd w:val="clear" w:color="auto" w:fill="FFFFFF"/>
        <w:spacing w:after="300"/>
        <w:contextualSpacing/>
        <w:jc w:val="center"/>
        <w:rPr>
          <w:rFonts w:ascii="Marianne" w:hAnsi="Marianne" w:cstheme="minorHAnsi"/>
        </w:rPr>
      </w:pPr>
      <w:r w:rsidRPr="00C568A3">
        <w:rPr>
          <w:rFonts w:ascii="Marianne" w:hAnsi="Marianne" w:cstheme="minorHAnsi"/>
          <w:i/>
          <w:iCs/>
        </w:rPr>
        <w:t>2, place Jean Nouzille</w:t>
      </w:r>
    </w:p>
    <w:p w:rsidR="0005303C" w:rsidRPr="00C568A3" w:rsidRDefault="0005303C" w:rsidP="0005303C">
      <w:pPr>
        <w:shd w:val="clear" w:color="auto" w:fill="FFFFFF"/>
        <w:spacing w:after="300"/>
        <w:contextualSpacing/>
        <w:jc w:val="center"/>
        <w:rPr>
          <w:rFonts w:ascii="Marianne" w:hAnsi="Marianne" w:cstheme="minorHAnsi"/>
        </w:rPr>
      </w:pPr>
      <w:r w:rsidRPr="00C568A3">
        <w:rPr>
          <w:rFonts w:ascii="Marianne" w:hAnsi="Marianne" w:cstheme="minorHAnsi"/>
          <w:i/>
          <w:iCs/>
        </w:rPr>
        <w:t>14000 CAEN</w:t>
      </w:r>
    </w:p>
    <w:p w:rsidR="0005303C" w:rsidRPr="00C568A3" w:rsidRDefault="0005303C" w:rsidP="0005303C">
      <w:pPr>
        <w:shd w:val="clear" w:color="auto" w:fill="FFFFFF"/>
        <w:spacing w:before="300" w:after="300" w:line="259" w:lineRule="auto"/>
        <w:rPr>
          <w:rFonts w:ascii="Marianne" w:eastAsiaTheme="minorHAnsi" w:hAnsi="Marianne" w:cstheme="minorHAnsi"/>
          <w:lang w:eastAsia="en-US"/>
        </w:rPr>
      </w:pPr>
      <w:r w:rsidRPr="00C568A3">
        <w:rPr>
          <w:rFonts w:ascii="Marianne" w:eastAsiaTheme="minorHAnsi" w:hAnsi="Marianne" w:cstheme="minorHAnsi"/>
          <w:i/>
          <w:iCs/>
          <w:lang w:eastAsia="en-US"/>
        </w:rPr>
        <w:t>Par mail</w:t>
      </w:r>
      <w:r w:rsidRPr="00C568A3">
        <w:rPr>
          <w:rFonts w:ascii="Calibri" w:eastAsiaTheme="minorHAnsi" w:hAnsi="Calibri" w:cs="Calibri"/>
          <w:i/>
          <w:iCs/>
          <w:lang w:eastAsia="en-US"/>
        </w:rPr>
        <w:t> </w:t>
      </w:r>
      <w:r w:rsidRPr="00C568A3">
        <w:rPr>
          <w:rFonts w:ascii="Marianne" w:eastAsiaTheme="minorHAnsi" w:hAnsi="Marianne" w:cstheme="minorHAnsi"/>
          <w:i/>
          <w:iCs/>
          <w:lang w:eastAsia="en-US"/>
        </w:rPr>
        <w:t>:</w:t>
      </w:r>
      <w:r w:rsidRPr="00C568A3">
        <w:rPr>
          <w:rFonts w:ascii="Calibri" w:eastAsiaTheme="minorHAnsi" w:hAnsi="Calibri" w:cs="Calibri"/>
          <w:i/>
          <w:iCs/>
          <w:lang w:eastAsia="en-US"/>
        </w:rPr>
        <w:t> </w:t>
      </w:r>
    </w:p>
    <w:p w:rsidR="0005303C" w:rsidRPr="00C568A3" w:rsidRDefault="00BC66F3" w:rsidP="0005303C">
      <w:pPr>
        <w:spacing w:after="160" w:line="259" w:lineRule="auto"/>
        <w:jc w:val="center"/>
        <w:rPr>
          <w:rFonts w:ascii="Marianne" w:hAnsi="Marianne" w:cstheme="minorBidi"/>
          <w:color w:val="0563C1" w:themeColor="hyperlink"/>
          <w:u w:val="single"/>
        </w:rPr>
      </w:pPr>
      <w:hyperlink r:id="rId5" w:tgtFrame="_blank" w:history="1">
        <w:r w:rsidR="0005303C" w:rsidRPr="00C568A3">
          <w:rPr>
            <w:rFonts w:ascii="Marianne" w:hAnsi="Marianne" w:cstheme="minorHAnsi"/>
            <w:color w:val="0563C1" w:themeColor="hyperlink"/>
            <w:u w:val="single"/>
          </w:rPr>
          <w:t>ars-normandie-juridique@ars.sante.fr</w:t>
        </w:r>
      </w:hyperlink>
    </w:p>
    <w:p w:rsidR="0005303C" w:rsidRPr="00C568A3" w:rsidRDefault="0005303C" w:rsidP="0005303C">
      <w:pPr>
        <w:shd w:val="clear" w:color="auto" w:fill="FFFFFF"/>
        <w:spacing w:before="300" w:after="300"/>
        <w:jc w:val="both"/>
        <w:rPr>
          <w:rFonts w:ascii="Marianne" w:hAnsi="Marianne" w:cstheme="minorHAnsi"/>
        </w:rPr>
      </w:pPr>
      <w:r w:rsidRPr="00C568A3">
        <w:rPr>
          <w:rFonts w:ascii="Marianne" w:hAnsi="Marianne" w:cstheme="minorHAnsi"/>
          <w:b/>
          <w:bCs/>
        </w:rPr>
        <w:t>Vous disposez également du droit d’introduire une réclamation</w:t>
      </w:r>
      <w:r w:rsidRPr="00C568A3">
        <w:rPr>
          <w:rFonts w:ascii="Calibri" w:hAnsi="Calibri" w:cs="Calibri"/>
          <w:b/>
          <w:bCs/>
        </w:rPr>
        <w:t> </w:t>
      </w:r>
      <w:r w:rsidRPr="00C568A3">
        <w:rPr>
          <w:rFonts w:ascii="Marianne" w:hAnsi="Marianne" w:cstheme="minorHAnsi"/>
        </w:rPr>
        <w:t>auprès de la Commission Nationale de l’Informatique et des Libertés (CNIL) si vous estimez que le traitement de vos données constitue une violation de la réglementation</w:t>
      </w:r>
      <w:r w:rsidRPr="00C568A3">
        <w:rPr>
          <w:rFonts w:ascii="Calibri" w:hAnsi="Calibri" w:cs="Calibri"/>
        </w:rPr>
        <w:t> </w:t>
      </w:r>
      <w:r w:rsidRPr="00C568A3">
        <w:rPr>
          <w:rFonts w:ascii="Marianne" w:hAnsi="Marianne" w:cstheme="minorHAnsi"/>
        </w:rPr>
        <w:t>:</w:t>
      </w:r>
    </w:p>
    <w:p w:rsidR="0005303C" w:rsidRPr="00C568A3" w:rsidRDefault="00BC66F3" w:rsidP="0005303C">
      <w:pPr>
        <w:shd w:val="clear" w:color="auto" w:fill="FFFFFF"/>
        <w:spacing w:before="300" w:after="300"/>
        <w:jc w:val="center"/>
        <w:rPr>
          <w:rFonts w:ascii="Marianne" w:hAnsi="Marianne" w:cstheme="minorHAnsi"/>
        </w:rPr>
      </w:pPr>
      <w:hyperlink r:id="rId6" w:history="1">
        <w:r w:rsidR="0005303C" w:rsidRPr="00C568A3">
          <w:rPr>
            <w:rFonts w:ascii="Marianne" w:eastAsiaTheme="minorHAnsi" w:hAnsi="Marianne" w:cstheme="minorBidi"/>
            <w:color w:val="0000FF"/>
            <w:u w:val="single"/>
            <w:lang w:eastAsia="en-US"/>
          </w:rPr>
          <w:t>Exercer son droit d'accès - Modèles de courrier | CNIL</w:t>
        </w:r>
      </w:hyperlink>
    </w:p>
    <w:p w:rsidR="0005303C" w:rsidRDefault="0005303C" w:rsidP="0005303C">
      <w:pPr>
        <w:tabs>
          <w:tab w:val="left" w:pos="1425"/>
        </w:tabs>
        <w:jc w:val="both"/>
        <w:rPr>
          <w:rFonts w:ascii="Marianne" w:hAnsi="Marianne" w:cs="Marianne"/>
        </w:rPr>
      </w:pPr>
    </w:p>
    <w:p w:rsidR="0005303C" w:rsidRDefault="0005303C" w:rsidP="0005303C">
      <w:pPr>
        <w:tabs>
          <w:tab w:val="left" w:pos="1425"/>
        </w:tabs>
        <w:jc w:val="both"/>
        <w:rPr>
          <w:rFonts w:ascii="Marianne" w:hAnsi="Marianne" w:cs="Marianne"/>
        </w:rPr>
      </w:pPr>
    </w:p>
    <w:p w:rsidR="0005303C" w:rsidRDefault="0005303C" w:rsidP="0005303C">
      <w:pPr>
        <w:tabs>
          <w:tab w:val="left" w:pos="1425"/>
        </w:tabs>
        <w:jc w:val="both"/>
        <w:rPr>
          <w:rFonts w:ascii="Marianne" w:hAnsi="Marianne" w:cs="Marianne"/>
        </w:rPr>
      </w:pPr>
    </w:p>
    <w:p w:rsidR="009C47C1" w:rsidRDefault="009C47C1"/>
    <w:sectPr w:rsidR="009C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0424F"/>
    <w:multiLevelType w:val="hybridMultilevel"/>
    <w:tmpl w:val="4056985C"/>
    <w:lvl w:ilvl="0" w:tplc="358EFCA2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3C"/>
    <w:rsid w:val="0005303C"/>
    <w:rsid w:val="0044047A"/>
    <w:rsid w:val="008D04CF"/>
    <w:rsid w:val="009C47C1"/>
    <w:rsid w:val="00B65688"/>
    <w:rsid w:val="00BC66F3"/>
    <w:rsid w:val="00C568A3"/>
    <w:rsid w:val="00F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0356"/>
  <w15:chartTrackingRefBased/>
  <w15:docId w15:val="{A9F3854D-4FE1-4383-9178-D4E5D43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il.fr/fr/modele/courrier/exercer-son-droit-dacces" TargetMode="External"/><Relationship Id="rId5" Type="http://schemas.openxmlformats.org/officeDocument/2006/relationships/hyperlink" Target="mailto:ars-normandie-juridique@ars.sant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GUICHET, Hélène</dc:creator>
  <cp:keywords/>
  <dc:description/>
  <cp:lastModifiedBy>GUICHET, Hélène</cp:lastModifiedBy>
  <cp:revision>7</cp:revision>
  <dcterms:created xsi:type="dcterms:W3CDTF">2021-12-22T13:33:00Z</dcterms:created>
  <dcterms:modified xsi:type="dcterms:W3CDTF">2021-12-22T13:43:00Z</dcterms:modified>
</cp:coreProperties>
</file>