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899" w:rsidRPr="0092689C" w:rsidRDefault="00046899">
      <w:bookmarkStart w:id="0" w:name="_GoBack"/>
      <w:bookmarkEnd w:id="0"/>
    </w:p>
    <w:p w:rsidR="00B53CBB" w:rsidRPr="0092689C" w:rsidRDefault="00B53CBB" w:rsidP="0092689C">
      <w:pPr>
        <w:spacing w:after="0" w:line="240" w:lineRule="auto"/>
        <w:jc w:val="center"/>
      </w:pPr>
      <w:r w:rsidRPr="0092689C">
        <w:t>AVIS d’APPEL A PROJETS</w:t>
      </w:r>
    </w:p>
    <w:p w:rsidR="00B53CBB" w:rsidRPr="0092689C" w:rsidRDefault="00B53CBB" w:rsidP="0092689C">
      <w:pPr>
        <w:pStyle w:val="Default"/>
        <w:jc w:val="center"/>
        <w:rPr>
          <w:rFonts w:asciiTheme="minorHAnsi" w:hAnsiTheme="minorHAnsi"/>
          <w:sz w:val="20"/>
        </w:rPr>
      </w:pPr>
      <w:r w:rsidRPr="0092689C">
        <w:rPr>
          <w:rFonts w:asciiTheme="minorHAnsi" w:hAnsiTheme="minorHAnsi"/>
          <w:sz w:val="22"/>
          <w:szCs w:val="22"/>
          <w:lang w:eastAsia="fr-FR"/>
        </w:rPr>
        <w:t>Projets</w:t>
      </w:r>
      <w:r w:rsidRPr="0092689C">
        <w:rPr>
          <w:rFonts w:asciiTheme="minorHAnsi" w:hAnsiTheme="minorHAnsi"/>
          <w:sz w:val="22"/>
          <w:szCs w:val="22"/>
        </w:rPr>
        <w:t xml:space="preserve"> et dispositifs de pédopsychiatrie à mettre en place dans les territoires non dotés ou sous dotés au titre des mesures nouvelles pour l’année 2019 </w:t>
      </w:r>
      <w:r w:rsidRPr="0092689C">
        <w:rPr>
          <w:rFonts w:asciiTheme="minorHAnsi" w:hAnsiTheme="minorHAnsi"/>
          <w:sz w:val="18"/>
          <w:szCs w:val="22"/>
        </w:rPr>
        <w:t xml:space="preserve">(circulaire </w:t>
      </w:r>
      <w:r w:rsidRPr="0092689C">
        <w:rPr>
          <w:rFonts w:asciiTheme="minorHAnsi" w:hAnsiTheme="minorHAnsi" w:cs="Arial"/>
          <w:sz w:val="18"/>
          <w:szCs w:val="22"/>
        </w:rPr>
        <w:t>DGOS/R1/2019/111 du 07 mai 2019)</w:t>
      </w:r>
    </w:p>
    <w:p w:rsidR="007E0A89" w:rsidRDefault="007E0A89" w:rsidP="0092689C">
      <w:pPr>
        <w:spacing w:after="0" w:line="240" w:lineRule="auto"/>
        <w:jc w:val="center"/>
      </w:pPr>
    </w:p>
    <w:p w:rsidR="00C133CB" w:rsidRPr="0092689C" w:rsidRDefault="00C133CB" w:rsidP="0092689C">
      <w:pPr>
        <w:spacing w:after="0" w:line="240" w:lineRule="auto"/>
        <w:jc w:val="center"/>
      </w:pPr>
      <w:r w:rsidRPr="00943BA6">
        <w:t>CAHIER DES CHARGES</w:t>
      </w:r>
    </w:p>
    <w:p w:rsidR="005D59F7" w:rsidRDefault="005D59F7"/>
    <w:p w:rsidR="0088196E" w:rsidRDefault="0088196E" w:rsidP="0092689C">
      <w:pPr>
        <w:pStyle w:val="Titre1"/>
      </w:pPr>
      <w:r w:rsidRPr="00AB713C">
        <w:t xml:space="preserve">Cadrage </w:t>
      </w:r>
      <w:r>
        <w:t>national</w:t>
      </w:r>
    </w:p>
    <w:p w:rsidR="005130BE" w:rsidRPr="0092689C" w:rsidRDefault="005130BE" w:rsidP="005130BE">
      <w:pPr>
        <w:spacing w:after="0" w:line="240" w:lineRule="auto"/>
        <w:jc w:val="both"/>
        <w:rPr>
          <w:rFonts w:cs="Arial"/>
        </w:rPr>
      </w:pPr>
    </w:p>
    <w:p w:rsidR="00B3748F" w:rsidRPr="0092689C" w:rsidRDefault="00CF0E4C" w:rsidP="005130BE">
      <w:pPr>
        <w:spacing w:after="0" w:line="240" w:lineRule="auto"/>
        <w:jc w:val="both"/>
        <w:rPr>
          <w:rFonts w:cs="Arial"/>
        </w:rPr>
      </w:pPr>
      <w:r w:rsidRPr="0092689C">
        <w:rPr>
          <w:rFonts w:cs="Arial"/>
        </w:rPr>
        <w:t xml:space="preserve">La nécessité </w:t>
      </w:r>
      <w:r w:rsidR="002878B0" w:rsidRPr="0092689C">
        <w:rPr>
          <w:rFonts w:cs="Arial"/>
        </w:rPr>
        <w:t>d’améliorer</w:t>
      </w:r>
      <w:r w:rsidRPr="0092689C">
        <w:rPr>
          <w:rFonts w:cs="Arial"/>
        </w:rPr>
        <w:t xml:space="preserve"> </w:t>
      </w:r>
      <w:r w:rsidR="007D36EC" w:rsidRPr="0092689C">
        <w:rPr>
          <w:rFonts w:cs="Arial"/>
        </w:rPr>
        <w:t xml:space="preserve">l’offre de soins en pédo-psychiatrie </w:t>
      </w:r>
      <w:r w:rsidRPr="0092689C">
        <w:rPr>
          <w:rFonts w:cs="Arial"/>
        </w:rPr>
        <w:t xml:space="preserve"> </w:t>
      </w:r>
      <w:r w:rsidR="007D36EC" w:rsidRPr="0092689C">
        <w:rPr>
          <w:rFonts w:cs="Arial"/>
        </w:rPr>
        <w:t xml:space="preserve">est </w:t>
      </w:r>
      <w:r w:rsidR="007B4205" w:rsidRPr="0092689C">
        <w:rPr>
          <w:rFonts w:cs="Arial"/>
        </w:rPr>
        <w:t xml:space="preserve"> </w:t>
      </w:r>
      <w:r w:rsidRPr="0092689C">
        <w:rPr>
          <w:rFonts w:cs="Arial"/>
        </w:rPr>
        <w:t xml:space="preserve">affirmé par </w:t>
      </w:r>
      <w:r w:rsidR="007D36EC" w:rsidRPr="0092689C">
        <w:rPr>
          <w:rFonts w:cs="Arial"/>
        </w:rPr>
        <w:t xml:space="preserve">le plan </w:t>
      </w:r>
      <w:r w:rsidRPr="0092689C">
        <w:rPr>
          <w:rFonts w:cs="Arial"/>
        </w:rPr>
        <w:t>« Ma santé 2022 » et la feuille de route Santé mentale et psychiatrie de juin 2018</w:t>
      </w:r>
      <w:r w:rsidR="007D36EC" w:rsidRPr="0092689C">
        <w:rPr>
          <w:rFonts w:cs="Arial"/>
        </w:rPr>
        <w:t xml:space="preserve">. La circulaire budgétaire du 7 mai 2019 prévoit une enveloppe nationale à ce titre de 20 M d’€ pour l’année 2019. </w:t>
      </w:r>
    </w:p>
    <w:p w:rsidR="00D77797" w:rsidRPr="0092689C" w:rsidRDefault="00D77797" w:rsidP="004D65FD">
      <w:pPr>
        <w:spacing w:after="0" w:line="240" w:lineRule="auto"/>
        <w:jc w:val="both"/>
        <w:rPr>
          <w:rFonts w:cs="Arial"/>
        </w:rPr>
      </w:pPr>
    </w:p>
    <w:p w:rsidR="00D77797" w:rsidRPr="0092689C" w:rsidRDefault="007D36EC" w:rsidP="004D65FD">
      <w:pPr>
        <w:autoSpaceDE w:val="0"/>
        <w:autoSpaceDN w:val="0"/>
        <w:adjustRightInd w:val="0"/>
        <w:spacing w:after="0" w:line="240" w:lineRule="auto"/>
        <w:jc w:val="both"/>
        <w:rPr>
          <w:rFonts w:cs="Arial"/>
        </w:rPr>
      </w:pPr>
      <w:r w:rsidRPr="0092689C">
        <w:rPr>
          <w:rFonts w:cs="Arial"/>
        </w:rPr>
        <w:t xml:space="preserve">La stratégie nationale de renforcement de la pédopsychiatrie vise à garantir aux enfants et adolescents une prise en charge graduée dans le cadre d’un parcours de santé coordonné sur le territoire de santé mentale. </w:t>
      </w:r>
      <w:r w:rsidR="004D65FD" w:rsidRPr="0092689C">
        <w:rPr>
          <w:rFonts w:cs="Arial"/>
        </w:rPr>
        <w:t>D’une manière générale, i</w:t>
      </w:r>
      <w:r w:rsidR="00D77797" w:rsidRPr="0092689C">
        <w:rPr>
          <w:rFonts w:cs="Arial"/>
        </w:rPr>
        <w:t xml:space="preserve">l s’agit de favoriser les interventions précoces, de diversifier et d’améliorer les prises en charge, d’organiser les conditions de la prévention et de la prise en charge des situations de crise et d'urgence, tout en réduisant les inégalités d’accès aux soins dans ce domaine. </w:t>
      </w:r>
    </w:p>
    <w:p w:rsidR="002C70CF" w:rsidRPr="0092689C" w:rsidRDefault="002C70CF" w:rsidP="004D65FD">
      <w:pPr>
        <w:autoSpaceDE w:val="0"/>
        <w:autoSpaceDN w:val="0"/>
        <w:adjustRightInd w:val="0"/>
        <w:spacing w:after="0" w:line="240" w:lineRule="auto"/>
        <w:jc w:val="both"/>
        <w:rPr>
          <w:rFonts w:cs="Arial"/>
        </w:rPr>
      </w:pPr>
    </w:p>
    <w:p w:rsidR="004D7A81" w:rsidRPr="0092689C" w:rsidRDefault="004D7A81" w:rsidP="004D7A81">
      <w:pPr>
        <w:autoSpaceDE w:val="0"/>
        <w:autoSpaceDN w:val="0"/>
        <w:adjustRightInd w:val="0"/>
        <w:spacing w:after="0" w:line="240" w:lineRule="auto"/>
        <w:jc w:val="both"/>
        <w:rPr>
          <w:rFonts w:cs="Arial"/>
        </w:rPr>
      </w:pPr>
      <w:r w:rsidRPr="0092689C">
        <w:rPr>
          <w:rFonts w:cs="Arial"/>
        </w:rPr>
        <w:t>Toutes ces évolutions doivent se réaliser dans le cadre d’une action plus large visant à construire une prise en charge en santé mentale et psychiatrie accessible, coordonnée et adaptée aux besoins des enfants et adolescents et articulée avec le champ social, médico-social et éducatif, dans le cadre des projets territoriaux de santé mentale, en cohérence avec les autres travaux menés par le Ministère des solidarités et de la santé visant à renforcer l’attractivité de la psychiatrie de l’enfant et de l’adolescent en ville et à l’hôpital, ou à définir et mettre en œuvre la stratégie nationale de protection de l’enfance intégrant l’aide sociale à l’enfance.</w:t>
      </w:r>
    </w:p>
    <w:p w:rsidR="004D7A81" w:rsidRPr="0092689C" w:rsidRDefault="004D7A81" w:rsidP="004D65FD">
      <w:pPr>
        <w:autoSpaceDE w:val="0"/>
        <w:autoSpaceDN w:val="0"/>
        <w:adjustRightInd w:val="0"/>
        <w:spacing w:after="0" w:line="240" w:lineRule="auto"/>
        <w:jc w:val="both"/>
        <w:rPr>
          <w:rFonts w:cs="Arial"/>
        </w:rPr>
      </w:pPr>
    </w:p>
    <w:p w:rsidR="0088196E" w:rsidRPr="0092689C" w:rsidRDefault="0088196E" w:rsidP="004D65FD">
      <w:pPr>
        <w:autoSpaceDE w:val="0"/>
        <w:autoSpaceDN w:val="0"/>
        <w:adjustRightInd w:val="0"/>
        <w:spacing w:after="0" w:line="240" w:lineRule="auto"/>
        <w:jc w:val="both"/>
        <w:rPr>
          <w:rFonts w:cs="Arial"/>
        </w:rPr>
      </w:pPr>
      <w:r w:rsidRPr="0092689C">
        <w:rPr>
          <w:rFonts w:cs="Arial"/>
        </w:rPr>
        <w:t xml:space="preserve">D’un point de vue opérationnel, ce renforcement peut se traduire par l’ouverture de lits dans les territoires dépourvus, de places d’hospitalisation de jour ou de nuit, le renforcement des CMP infanto-juvéniles, le développement des alternatives à l’hospitalisation, des équipes mobiles, etc. </w:t>
      </w:r>
    </w:p>
    <w:p w:rsidR="0088196E" w:rsidRDefault="0088196E" w:rsidP="004D65FD">
      <w:pPr>
        <w:spacing w:after="0" w:line="240" w:lineRule="auto"/>
        <w:jc w:val="both"/>
      </w:pPr>
    </w:p>
    <w:p w:rsidR="0088196E" w:rsidRPr="0092689C" w:rsidRDefault="0088196E" w:rsidP="0092689C">
      <w:pPr>
        <w:pStyle w:val="Titre1"/>
      </w:pPr>
      <w:r w:rsidRPr="00AB713C">
        <w:t>Cadrage régional</w:t>
      </w:r>
    </w:p>
    <w:p w:rsidR="0088196E" w:rsidRPr="0088196E" w:rsidRDefault="0088196E" w:rsidP="004D65FD">
      <w:pPr>
        <w:spacing w:after="0" w:line="240" w:lineRule="auto"/>
        <w:jc w:val="both"/>
      </w:pPr>
    </w:p>
    <w:p w:rsidR="00474D82" w:rsidRDefault="0088196E" w:rsidP="004D65FD">
      <w:pPr>
        <w:spacing w:after="0" w:line="240" w:lineRule="auto"/>
        <w:jc w:val="both"/>
      </w:pPr>
      <w:r>
        <w:t>En région Normandie</w:t>
      </w:r>
      <w:r w:rsidR="00474D82">
        <w:t xml:space="preserve">, les diagnostics </w:t>
      </w:r>
      <w:r>
        <w:t xml:space="preserve">en cours </w:t>
      </w:r>
      <w:r w:rsidR="00474D82">
        <w:t xml:space="preserve">de validation dans le cadre de l’élaboration des </w:t>
      </w:r>
      <w:r>
        <w:t xml:space="preserve">projets territoriaux de santé mentale ont </w:t>
      </w:r>
      <w:r w:rsidR="003C66DA">
        <w:t xml:space="preserve">mis en évidence une disparité importante dans l’offre de soins </w:t>
      </w:r>
      <w:proofErr w:type="spellStart"/>
      <w:r w:rsidR="003C66DA">
        <w:t>pédo-psychiatriques</w:t>
      </w:r>
      <w:proofErr w:type="spellEnd"/>
      <w:r w:rsidR="003C66DA">
        <w:t xml:space="preserve"> entre les territoires et particulièrement souligné le problème des </w:t>
      </w:r>
      <w:r w:rsidR="00B32153" w:rsidRPr="0088196E">
        <w:t>hospitalisation</w:t>
      </w:r>
      <w:r w:rsidR="003C66DA">
        <w:t xml:space="preserve">s </w:t>
      </w:r>
      <w:r w:rsidR="00B32153" w:rsidRPr="0088196E">
        <w:t xml:space="preserve"> </w:t>
      </w:r>
      <w:r w:rsidR="003C66DA">
        <w:t xml:space="preserve">inadéquates </w:t>
      </w:r>
      <w:r w:rsidR="00B32153" w:rsidRPr="0088196E">
        <w:t xml:space="preserve">de mineurs (ex. </w:t>
      </w:r>
      <w:r w:rsidR="00235417" w:rsidRPr="0088196E">
        <w:t xml:space="preserve">hospitalisation en pédiatrie de jeunes présentant des troubles importants du comportement, hospitalisation </w:t>
      </w:r>
      <w:r w:rsidR="00B32153" w:rsidRPr="0088196E">
        <w:t>en psychiatrie générale</w:t>
      </w:r>
      <w:r w:rsidR="00235417" w:rsidRPr="0088196E">
        <w:t>)</w:t>
      </w:r>
      <w:r w:rsidR="00474D82">
        <w:t xml:space="preserve">. </w:t>
      </w:r>
    </w:p>
    <w:p w:rsidR="00474D82" w:rsidRDefault="00474D82" w:rsidP="004D65FD">
      <w:pPr>
        <w:spacing w:after="0" w:line="240" w:lineRule="auto"/>
        <w:jc w:val="both"/>
      </w:pPr>
    </w:p>
    <w:p w:rsidR="003C66DA" w:rsidRDefault="00474D82" w:rsidP="004D65FD">
      <w:pPr>
        <w:spacing w:after="0" w:line="240" w:lineRule="auto"/>
        <w:jc w:val="both"/>
      </w:pPr>
      <w:r>
        <w:t xml:space="preserve">Les établissements de </w:t>
      </w:r>
      <w:r w:rsidR="00B122EC" w:rsidRPr="0088196E">
        <w:t xml:space="preserve">santé </w:t>
      </w:r>
      <w:r w:rsidR="00235417" w:rsidRPr="0088196E">
        <w:t xml:space="preserve">autorisés en psychiatrie </w:t>
      </w:r>
      <w:r>
        <w:t xml:space="preserve">de la région </w:t>
      </w:r>
      <w:r w:rsidR="00E13E59">
        <w:t>N</w:t>
      </w:r>
      <w:r>
        <w:t xml:space="preserve">ormandie sont donc invités à présenter </w:t>
      </w:r>
      <w:r w:rsidR="0088196E" w:rsidRPr="0088196E">
        <w:t xml:space="preserve">leurs </w:t>
      </w:r>
      <w:r w:rsidR="00B122EC" w:rsidRPr="0088196E">
        <w:t xml:space="preserve">projets </w:t>
      </w:r>
      <w:r w:rsidR="008929CA" w:rsidRPr="0088196E">
        <w:t xml:space="preserve">répondant </w:t>
      </w:r>
      <w:r w:rsidR="0088196E" w:rsidRPr="0088196E">
        <w:t xml:space="preserve">aux objectifs </w:t>
      </w:r>
      <w:r w:rsidR="0003192D">
        <w:t>présentés ci-</w:t>
      </w:r>
      <w:r w:rsidR="009044FD">
        <w:t>dessus</w:t>
      </w:r>
      <w:r w:rsidR="003C66DA">
        <w:t xml:space="preserve"> : </w:t>
      </w:r>
    </w:p>
    <w:p w:rsidR="009044FD" w:rsidRDefault="009044FD" w:rsidP="004D65FD">
      <w:pPr>
        <w:spacing w:after="0" w:line="240" w:lineRule="auto"/>
        <w:jc w:val="both"/>
      </w:pPr>
    </w:p>
    <w:p w:rsidR="00B122EC" w:rsidRDefault="009044FD" w:rsidP="001C7420">
      <w:pPr>
        <w:pStyle w:val="Paragraphedeliste"/>
        <w:numPr>
          <w:ilvl w:val="0"/>
          <w:numId w:val="34"/>
        </w:numPr>
        <w:autoSpaceDE w:val="0"/>
        <w:autoSpaceDN w:val="0"/>
        <w:adjustRightInd w:val="0"/>
        <w:spacing w:after="0" w:line="240" w:lineRule="auto"/>
        <w:rPr>
          <w:rFonts w:cs="Arial"/>
          <w:iCs/>
          <w:color w:val="000000"/>
        </w:rPr>
      </w:pPr>
      <w:r>
        <w:rPr>
          <w:rFonts w:cs="Arial"/>
          <w:iCs/>
          <w:color w:val="000000"/>
        </w:rPr>
        <w:lastRenderedPageBreak/>
        <w:t>c</w:t>
      </w:r>
      <w:r w:rsidR="003C66DA" w:rsidRPr="001C7420">
        <w:rPr>
          <w:rFonts w:cs="Arial"/>
          <w:iCs/>
          <w:color w:val="000000"/>
        </w:rPr>
        <w:t>onformément aux orientations nationales, l</w:t>
      </w:r>
      <w:r w:rsidR="003C66DA">
        <w:rPr>
          <w:rFonts w:cs="Arial"/>
          <w:iCs/>
          <w:color w:val="000000"/>
        </w:rPr>
        <w:t xml:space="preserve">’ARS priorisera dans le choix des </w:t>
      </w:r>
      <w:r>
        <w:rPr>
          <w:rFonts w:cs="Arial"/>
          <w:iCs/>
          <w:color w:val="000000"/>
        </w:rPr>
        <w:t>projets</w:t>
      </w:r>
      <w:r w:rsidR="003C66DA">
        <w:rPr>
          <w:rFonts w:cs="Arial"/>
          <w:iCs/>
          <w:color w:val="000000"/>
        </w:rPr>
        <w:t xml:space="preserve"> retenus l</w:t>
      </w:r>
      <w:r w:rsidR="003C66DA" w:rsidRPr="001C7420">
        <w:rPr>
          <w:rFonts w:cs="Arial"/>
          <w:iCs/>
          <w:color w:val="000000"/>
        </w:rPr>
        <w:t xml:space="preserve">es projets de création de lits de pédo-psychiatrie dans les territoires non pourvus </w:t>
      </w:r>
      <w:r w:rsidR="003C66DA">
        <w:rPr>
          <w:rFonts w:cs="Arial"/>
          <w:iCs/>
          <w:color w:val="000000"/>
        </w:rPr>
        <w:t xml:space="preserve">à ce jour ; </w:t>
      </w:r>
    </w:p>
    <w:p w:rsidR="009044FD" w:rsidRDefault="009044FD" w:rsidP="001C7420">
      <w:pPr>
        <w:autoSpaceDE w:val="0"/>
        <w:autoSpaceDN w:val="0"/>
        <w:adjustRightInd w:val="0"/>
        <w:spacing w:after="0" w:line="240" w:lineRule="auto"/>
        <w:rPr>
          <w:rFonts w:cs="Arial"/>
          <w:iCs/>
          <w:color w:val="000000"/>
        </w:rPr>
      </w:pPr>
    </w:p>
    <w:p w:rsidR="009044FD" w:rsidRPr="001C7420" w:rsidRDefault="009044FD" w:rsidP="001C7420">
      <w:pPr>
        <w:pStyle w:val="Paragraphedeliste"/>
        <w:numPr>
          <w:ilvl w:val="0"/>
          <w:numId w:val="34"/>
        </w:numPr>
        <w:autoSpaceDE w:val="0"/>
        <w:autoSpaceDN w:val="0"/>
        <w:adjustRightInd w:val="0"/>
        <w:spacing w:after="0" w:line="240" w:lineRule="auto"/>
        <w:jc w:val="both"/>
        <w:rPr>
          <w:rFonts w:cs="Arial"/>
          <w:iCs/>
          <w:color w:val="000000"/>
        </w:rPr>
      </w:pPr>
      <w:r>
        <w:rPr>
          <w:rFonts w:cs="Arial"/>
          <w:iCs/>
          <w:color w:val="000000"/>
        </w:rPr>
        <w:t xml:space="preserve">en cas de présentation de plusieurs projets, l’établissement est invité à définir un ordre de priorité </w:t>
      </w:r>
      <w:r w:rsidR="0028495F">
        <w:rPr>
          <w:rFonts w:cs="Arial"/>
          <w:iCs/>
          <w:color w:val="000000"/>
        </w:rPr>
        <w:t>(de 1 [projet le plus prioritaire] à n [projet le moins prioritaire]</w:t>
      </w:r>
      <w:r>
        <w:rPr>
          <w:rFonts w:cs="Arial"/>
          <w:iCs/>
          <w:color w:val="000000"/>
        </w:rPr>
        <w:t>.</w:t>
      </w:r>
    </w:p>
    <w:p w:rsidR="00D77797" w:rsidRPr="0092689C" w:rsidRDefault="00D77797" w:rsidP="005130BE">
      <w:pPr>
        <w:spacing w:after="0" w:line="240" w:lineRule="auto"/>
        <w:jc w:val="both"/>
        <w:rPr>
          <w:rFonts w:cs="Arial"/>
        </w:rPr>
      </w:pPr>
    </w:p>
    <w:p w:rsidR="00DC756A" w:rsidRPr="0092689C" w:rsidRDefault="00B82446" w:rsidP="005130BE">
      <w:pPr>
        <w:spacing w:after="0" w:line="240" w:lineRule="auto"/>
        <w:jc w:val="both"/>
        <w:rPr>
          <w:rFonts w:cs="Arial"/>
        </w:rPr>
      </w:pPr>
      <w:r w:rsidRPr="0092689C">
        <w:rPr>
          <w:rFonts w:cs="Arial"/>
        </w:rPr>
        <w:t xml:space="preserve">Les projets présentés par les établissements candidats </w:t>
      </w:r>
      <w:r w:rsidR="00474D82">
        <w:rPr>
          <w:rFonts w:cs="Arial"/>
        </w:rPr>
        <w:t xml:space="preserve">devront </w:t>
      </w:r>
      <w:r w:rsidR="00235417" w:rsidRPr="0092689C">
        <w:rPr>
          <w:rFonts w:cs="Arial"/>
        </w:rPr>
        <w:t>s’inscrire dans la structuration de parcours de soins et de vie sans rupture des enfants et adolescents du territoire</w:t>
      </w:r>
      <w:r w:rsidR="00D54BC1" w:rsidRPr="0092689C">
        <w:rPr>
          <w:rFonts w:cs="Arial"/>
        </w:rPr>
        <w:t>,</w:t>
      </w:r>
      <w:r w:rsidR="00235417" w:rsidRPr="0092689C">
        <w:rPr>
          <w:rFonts w:cs="Arial"/>
        </w:rPr>
        <w:t xml:space="preserve"> en précisant la place du dispositif </w:t>
      </w:r>
      <w:r w:rsidR="00D54BC1" w:rsidRPr="0092689C">
        <w:rPr>
          <w:rFonts w:cs="Arial"/>
        </w:rPr>
        <w:t xml:space="preserve">présenté </w:t>
      </w:r>
      <w:r w:rsidR="00235417" w:rsidRPr="0092689C">
        <w:rPr>
          <w:rFonts w:cs="Arial"/>
        </w:rPr>
        <w:t>dans un parcours coordonné et intégré dans</w:t>
      </w:r>
      <w:r w:rsidRPr="0092689C">
        <w:rPr>
          <w:rFonts w:cs="Arial"/>
        </w:rPr>
        <w:t xml:space="preserve"> une logique territoriale de coopération </w:t>
      </w:r>
      <w:r w:rsidR="00235417" w:rsidRPr="0092689C">
        <w:rPr>
          <w:rFonts w:cs="Arial"/>
        </w:rPr>
        <w:t xml:space="preserve">avec les principaux partenaires </w:t>
      </w:r>
      <w:r w:rsidR="00B3148E" w:rsidRPr="0092689C">
        <w:rPr>
          <w:rFonts w:cs="Arial"/>
        </w:rPr>
        <w:t>engagés</w:t>
      </w:r>
      <w:r w:rsidR="00235417" w:rsidRPr="0092689C">
        <w:rPr>
          <w:rFonts w:cs="Arial"/>
        </w:rPr>
        <w:t xml:space="preserve"> dans le champ de l’enfance et l’adolescence sur le territoire. </w:t>
      </w:r>
    </w:p>
    <w:p w:rsidR="005002E6" w:rsidRPr="0092689C" w:rsidRDefault="00235417" w:rsidP="0092689C">
      <w:pPr>
        <w:pStyle w:val="Titre1"/>
        <w:rPr>
          <w:b w:val="0"/>
        </w:rPr>
      </w:pPr>
      <w:r w:rsidRPr="0092689C">
        <w:t>Attendus</w:t>
      </w:r>
      <w:r w:rsidR="006F285F" w:rsidRPr="00AB713C">
        <w:t xml:space="preserve"> des projets</w:t>
      </w:r>
    </w:p>
    <w:p w:rsidR="006F285F" w:rsidRPr="0092689C" w:rsidRDefault="006F285F" w:rsidP="0092689C">
      <w:pPr>
        <w:pStyle w:val="Titre2"/>
      </w:pPr>
      <w:r w:rsidRPr="00AB713C">
        <w:t>Eta</w:t>
      </w:r>
      <w:r w:rsidRPr="0092689C">
        <w:t>t des lieux de l’offre territoriale en psychiatrie de l’enfant et de l’adolescent</w:t>
      </w:r>
    </w:p>
    <w:p w:rsidR="006F285F" w:rsidRPr="0092689C" w:rsidRDefault="006F285F" w:rsidP="004A536A">
      <w:pPr>
        <w:pStyle w:val="Paragraphedeliste"/>
        <w:spacing w:after="0" w:line="240" w:lineRule="auto"/>
        <w:jc w:val="both"/>
      </w:pPr>
    </w:p>
    <w:p w:rsidR="00EA1A5B" w:rsidRPr="0092689C" w:rsidRDefault="005B7445" w:rsidP="003E25E5">
      <w:pPr>
        <w:spacing w:after="0" w:line="240" w:lineRule="auto"/>
        <w:jc w:val="both"/>
      </w:pPr>
      <w:r w:rsidRPr="0092689C">
        <w:t xml:space="preserve">Les établissements candidats </w:t>
      </w:r>
      <w:r w:rsidR="006F285F">
        <w:t xml:space="preserve">devront </w:t>
      </w:r>
      <w:r w:rsidRPr="0092689C">
        <w:t>présenter u</w:t>
      </w:r>
      <w:r w:rsidR="003E25E5" w:rsidRPr="0092689C">
        <w:t xml:space="preserve">n état des lieux de l’offre </w:t>
      </w:r>
      <w:r w:rsidR="00375EA9" w:rsidRPr="0092689C">
        <w:t>territoriale en psychiatrie de l’enfant et de l’adolescent</w:t>
      </w:r>
      <w:r w:rsidRPr="0092689C">
        <w:t xml:space="preserve"> </w:t>
      </w:r>
      <w:r w:rsidR="000A5720">
        <w:t>de leur territoire</w:t>
      </w:r>
      <w:r w:rsidR="000A5720" w:rsidRPr="0092689C">
        <w:t xml:space="preserve"> </w:t>
      </w:r>
      <w:r w:rsidR="00235417" w:rsidRPr="0092689C">
        <w:t xml:space="preserve">en </w:t>
      </w:r>
      <w:r w:rsidRPr="0092689C">
        <w:t>faisant apparaitre</w:t>
      </w:r>
      <w:r w:rsidR="00375EA9" w:rsidRPr="0092689C">
        <w:t xml:space="preserve"> </w:t>
      </w:r>
      <w:r w:rsidRPr="0092689C">
        <w:t>les sites en difficultés et les besoins non couverts</w:t>
      </w:r>
      <w:r w:rsidR="00893510" w:rsidRPr="0092689C">
        <w:t>.</w:t>
      </w:r>
      <w:r w:rsidR="00B3148E" w:rsidRPr="0092689C">
        <w:t xml:space="preserve"> </w:t>
      </w:r>
    </w:p>
    <w:p w:rsidR="00B3148E" w:rsidRDefault="00B3148E" w:rsidP="003E25E5">
      <w:pPr>
        <w:spacing w:after="0" w:line="240" w:lineRule="auto"/>
        <w:jc w:val="both"/>
      </w:pPr>
    </w:p>
    <w:p w:rsidR="006F285F" w:rsidRDefault="006F285F" w:rsidP="0092689C">
      <w:pPr>
        <w:pStyle w:val="Titre2"/>
      </w:pPr>
      <w:r>
        <w:t>Description du projet</w:t>
      </w:r>
    </w:p>
    <w:p w:rsidR="006F285F" w:rsidRDefault="006F285F" w:rsidP="003E25E5">
      <w:pPr>
        <w:spacing w:after="0" w:line="240" w:lineRule="auto"/>
        <w:jc w:val="both"/>
      </w:pPr>
    </w:p>
    <w:p w:rsidR="006F285F" w:rsidRPr="0092689C" w:rsidRDefault="006F285F" w:rsidP="0092689C">
      <w:pPr>
        <w:pStyle w:val="Paragraphedeliste"/>
        <w:numPr>
          <w:ilvl w:val="0"/>
          <w:numId w:val="34"/>
        </w:numPr>
        <w:autoSpaceDE w:val="0"/>
        <w:autoSpaceDN w:val="0"/>
        <w:adjustRightInd w:val="0"/>
        <w:spacing w:after="0" w:line="240" w:lineRule="auto"/>
        <w:rPr>
          <w:rFonts w:cs="Arial"/>
          <w:iCs/>
          <w:color w:val="000000"/>
        </w:rPr>
      </w:pPr>
      <w:r w:rsidRPr="0092689C">
        <w:rPr>
          <w:rFonts w:cs="Arial"/>
          <w:iCs/>
          <w:color w:val="000000"/>
        </w:rPr>
        <w:t>Quels sont les objectifs que l’on espère atteindre avec le projet</w:t>
      </w:r>
      <w:r w:rsidR="00F87E3B">
        <w:rPr>
          <w:rFonts w:cs="Arial"/>
          <w:iCs/>
          <w:color w:val="000000"/>
        </w:rPr>
        <w:t xml:space="preserve"> ? </w:t>
      </w:r>
    </w:p>
    <w:p w:rsidR="006F285F" w:rsidRPr="0092689C" w:rsidRDefault="006F285F" w:rsidP="006F285F">
      <w:pPr>
        <w:autoSpaceDE w:val="0"/>
        <w:autoSpaceDN w:val="0"/>
        <w:adjustRightInd w:val="0"/>
        <w:spacing w:after="0" w:line="240" w:lineRule="auto"/>
        <w:rPr>
          <w:rFonts w:cs="Arial"/>
          <w:color w:val="000000"/>
        </w:rPr>
      </w:pPr>
    </w:p>
    <w:p w:rsidR="006F285F" w:rsidRPr="0092689C" w:rsidRDefault="006F285F" w:rsidP="0092689C">
      <w:pPr>
        <w:pStyle w:val="Paragraphedeliste"/>
        <w:numPr>
          <w:ilvl w:val="0"/>
          <w:numId w:val="34"/>
        </w:numPr>
        <w:autoSpaceDE w:val="0"/>
        <w:autoSpaceDN w:val="0"/>
        <w:adjustRightInd w:val="0"/>
        <w:spacing w:after="0" w:line="240" w:lineRule="auto"/>
        <w:jc w:val="both"/>
        <w:rPr>
          <w:rFonts w:cs="Arial"/>
          <w:iCs/>
          <w:color w:val="000000"/>
        </w:rPr>
      </w:pPr>
      <w:r w:rsidRPr="0092689C">
        <w:rPr>
          <w:rFonts w:cs="Arial"/>
          <w:iCs/>
          <w:color w:val="000000"/>
        </w:rPr>
        <w:t>Quels sont les gains attendus de ce projet en termes d’amélioration de la prise en charge des patients, d’organisation et de coopération/collaboration pour les acteurs, etc. (diminution des hospitalisations inadéquates, virage ambulatoire, gains d’amélioration de la qualité de vie</w:t>
      </w:r>
      <w:r w:rsidR="00F87E3B">
        <w:rPr>
          <w:rFonts w:cs="Arial"/>
          <w:iCs/>
          <w:color w:val="000000"/>
        </w:rPr>
        <w:t xml:space="preserve">…) ? </w:t>
      </w:r>
    </w:p>
    <w:p w:rsidR="006F285F" w:rsidRPr="00F87E3B" w:rsidRDefault="006F285F" w:rsidP="003E25E5">
      <w:pPr>
        <w:spacing w:after="0" w:line="240" w:lineRule="auto"/>
        <w:jc w:val="both"/>
      </w:pPr>
    </w:p>
    <w:p w:rsidR="006F285F" w:rsidRPr="00F87E3B" w:rsidRDefault="00F87E3B" w:rsidP="00F87E3B">
      <w:pPr>
        <w:spacing w:after="0" w:line="240" w:lineRule="auto"/>
        <w:jc w:val="both"/>
        <w:rPr>
          <w:rFonts w:ascii="Calibri" w:hAnsi="Calibri"/>
        </w:rPr>
      </w:pPr>
      <w:r>
        <w:rPr>
          <w:rFonts w:ascii="Calibri" w:hAnsi="Calibri"/>
        </w:rPr>
        <w:t xml:space="preserve">La présentation du projet devra particulièrement insister sur : </w:t>
      </w:r>
    </w:p>
    <w:p w:rsidR="003F7176" w:rsidRPr="00F87E3B" w:rsidRDefault="003225A3" w:rsidP="0092689C">
      <w:pPr>
        <w:numPr>
          <w:ilvl w:val="0"/>
          <w:numId w:val="26"/>
        </w:numPr>
        <w:spacing w:after="0" w:line="240" w:lineRule="auto"/>
        <w:jc w:val="both"/>
        <w:rPr>
          <w:rFonts w:ascii="Calibri" w:hAnsi="Calibri"/>
        </w:rPr>
      </w:pPr>
      <w:r w:rsidRPr="00F87E3B">
        <w:rPr>
          <w:rFonts w:ascii="Calibri" w:hAnsi="Calibri"/>
        </w:rPr>
        <w:t xml:space="preserve">Les </w:t>
      </w:r>
      <w:r w:rsidR="00F87E3B">
        <w:rPr>
          <w:rFonts w:ascii="Calibri" w:hAnsi="Calibri"/>
        </w:rPr>
        <w:t xml:space="preserve">modalités de </w:t>
      </w:r>
      <w:r w:rsidRPr="00F87E3B">
        <w:rPr>
          <w:rFonts w:ascii="Calibri" w:hAnsi="Calibri"/>
        </w:rPr>
        <w:t>traitement de</w:t>
      </w:r>
      <w:r w:rsidR="00F87E3B">
        <w:rPr>
          <w:rFonts w:ascii="Calibri" w:hAnsi="Calibri"/>
        </w:rPr>
        <w:t xml:space="preserve">s situations de </w:t>
      </w:r>
      <w:r w:rsidRPr="00F87E3B">
        <w:rPr>
          <w:rFonts w:ascii="Calibri" w:hAnsi="Calibri"/>
        </w:rPr>
        <w:t>crise</w:t>
      </w:r>
      <w:r w:rsidR="00F87E3B">
        <w:rPr>
          <w:rFonts w:ascii="Calibri" w:hAnsi="Calibri"/>
        </w:rPr>
        <w:t xml:space="preserve"> ; </w:t>
      </w:r>
    </w:p>
    <w:p w:rsidR="00F87E3B" w:rsidRPr="00F87E3B" w:rsidRDefault="00F87E3B" w:rsidP="0092689C">
      <w:pPr>
        <w:numPr>
          <w:ilvl w:val="0"/>
          <w:numId w:val="26"/>
        </w:numPr>
        <w:spacing w:after="0" w:line="240" w:lineRule="auto"/>
        <w:jc w:val="both"/>
        <w:rPr>
          <w:rFonts w:ascii="Calibri" w:hAnsi="Calibri"/>
        </w:rPr>
      </w:pPr>
      <w:r w:rsidRPr="00F87E3B">
        <w:rPr>
          <w:rFonts w:ascii="Calibri" w:hAnsi="Calibri"/>
        </w:rPr>
        <w:t>L’accueil post urgence</w:t>
      </w:r>
      <w:r>
        <w:rPr>
          <w:rFonts w:ascii="Calibri" w:hAnsi="Calibri"/>
        </w:rPr>
        <w:t xml:space="preserve"> ; </w:t>
      </w:r>
    </w:p>
    <w:p w:rsidR="00D54BC1" w:rsidRPr="0092689C" w:rsidRDefault="003225A3" w:rsidP="0092689C">
      <w:pPr>
        <w:numPr>
          <w:ilvl w:val="0"/>
          <w:numId w:val="26"/>
        </w:numPr>
        <w:spacing w:after="0" w:line="240" w:lineRule="auto"/>
        <w:jc w:val="both"/>
      </w:pPr>
      <w:r w:rsidRPr="00F87E3B">
        <w:rPr>
          <w:rFonts w:ascii="Calibri" w:hAnsi="Calibri"/>
        </w:rPr>
        <w:t xml:space="preserve">L’évaluation pluri professionnelle et pluri partenariale de la situation </w:t>
      </w:r>
      <w:r w:rsidR="00D54BC1" w:rsidRPr="0092689C">
        <w:t>des enfants et adolescents du territoire qui le nécessitent, quel que soit l’âge, avec une attention particulière pour les enfants et adolescents qui présentent des troubles du comportement</w:t>
      </w:r>
      <w:r w:rsidR="00F87E3B">
        <w:t xml:space="preserve"> ; </w:t>
      </w:r>
    </w:p>
    <w:p w:rsidR="008929CA" w:rsidRPr="00F87E3B" w:rsidRDefault="00F87E3B" w:rsidP="0092689C">
      <w:pPr>
        <w:numPr>
          <w:ilvl w:val="0"/>
          <w:numId w:val="26"/>
        </w:numPr>
        <w:spacing w:after="0" w:line="240" w:lineRule="auto"/>
        <w:jc w:val="both"/>
        <w:rPr>
          <w:rFonts w:ascii="Calibri" w:hAnsi="Calibri"/>
        </w:rPr>
      </w:pPr>
      <w:r w:rsidRPr="0092689C">
        <w:rPr>
          <w:rFonts w:ascii="Calibri" w:hAnsi="Calibri"/>
        </w:rPr>
        <w:t xml:space="preserve">en cas de projet d’hospitalisation complète, </w:t>
      </w:r>
      <w:r w:rsidR="00D54BC1" w:rsidRPr="00F87E3B">
        <w:rPr>
          <w:rFonts w:ascii="Calibri" w:hAnsi="Calibri"/>
        </w:rPr>
        <w:t xml:space="preserve">les modalités d’orientation à la sortie, </w:t>
      </w:r>
      <w:r w:rsidR="008929CA" w:rsidRPr="00F87E3B">
        <w:rPr>
          <w:rFonts w:ascii="Calibri" w:hAnsi="Calibri"/>
        </w:rPr>
        <w:t xml:space="preserve">notamment, </w:t>
      </w:r>
      <w:r w:rsidR="00D54BC1" w:rsidRPr="00F87E3B">
        <w:rPr>
          <w:rFonts w:ascii="Calibri" w:hAnsi="Calibri"/>
        </w:rPr>
        <w:t xml:space="preserve">les modalités d’articulations avec l’ensemble des dispositifs de soins et d’accompagnement sociaux et </w:t>
      </w:r>
      <w:r>
        <w:rPr>
          <w:rFonts w:ascii="Calibri" w:hAnsi="Calibri"/>
        </w:rPr>
        <w:t>médico-sociaux</w:t>
      </w:r>
      <w:r w:rsidRPr="00F87E3B">
        <w:rPr>
          <w:rFonts w:ascii="Calibri" w:hAnsi="Calibri"/>
        </w:rPr>
        <w:t xml:space="preserve"> </w:t>
      </w:r>
      <w:r w:rsidR="00D54BC1" w:rsidRPr="00F87E3B">
        <w:rPr>
          <w:rFonts w:ascii="Calibri" w:hAnsi="Calibri"/>
        </w:rPr>
        <w:t xml:space="preserve">du territoire avec si besoin une articulation avec des dispositifs de soins de recours régional pour un parcours fluide et sans rupture.  </w:t>
      </w:r>
    </w:p>
    <w:p w:rsidR="008929CA" w:rsidRDefault="008929CA" w:rsidP="00B3148E">
      <w:pPr>
        <w:spacing w:after="0" w:line="240" w:lineRule="auto"/>
        <w:jc w:val="both"/>
      </w:pPr>
    </w:p>
    <w:p w:rsidR="00F87E3B" w:rsidRPr="00943BA6" w:rsidRDefault="00F87E3B" w:rsidP="00F87E3B">
      <w:pPr>
        <w:pStyle w:val="Paragraphedeliste"/>
        <w:numPr>
          <w:ilvl w:val="0"/>
          <w:numId w:val="34"/>
        </w:numPr>
        <w:autoSpaceDE w:val="0"/>
        <w:autoSpaceDN w:val="0"/>
        <w:adjustRightInd w:val="0"/>
        <w:spacing w:after="0" w:line="240" w:lineRule="auto"/>
        <w:rPr>
          <w:rFonts w:cs="Arial"/>
          <w:iCs/>
          <w:color w:val="000000"/>
        </w:rPr>
      </w:pPr>
      <w:r w:rsidRPr="00943BA6">
        <w:rPr>
          <w:rFonts w:cs="Arial"/>
          <w:iCs/>
          <w:color w:val="000000"/>
        </w:rPr>
        <w:t xml:space="preserve">Quels sont les </w:t>
      </w:r>
      <w:r>
        <w:rPr>
          <w:rFonts w:cs="Arial"/>
          <w:iCs/>
          <w:color w:val="000000"/>
        </w:rPr>
        <w:t xml:space="preserve">partenaires du </w:t>
      </w:r>
      <w:r w:rsidRPr="00943BA6">
        <w:rPr>
          <w:rFonts w:cs="Arial"/>
          <w:iCs/>
          <w:color w:val="000000"/>
        </w:rPr>
        <w:t>projet</w:t>
      </w:r>
      <w:r>
        <w:rPr>
          <w:rFonts w:cs="Arial"/>
          <w:iCs/>
          <w:color w:val="000000"/>
        </w:rPr>
        <w:t xml:space="preserve"> ? </w:t>
      </w:r>
    </w:p>
    <w:p w:rsidR="00F87E3B" w:rsidRPr="0092689C" w:rsidRDefault="00F87E3B" w:rsidP="00B3148E">
      <w:pPr>
        <w:spacing w:after="0" w:line="240" w:lineRule="auto"/>
        <w:jc w:val="both"/>
      </w:pPr>
    </w:p>
    <w:p w:rsidR="00916E3D" w:rsidRPr="0092689C" w:rsidRDefault="003225A3" w:rsidP="003225A3">
      <w:pPr>
        <w:spacing w:after="0" w:line="240" w:lineRule="auto"/>
        <w:jc w:val="both"/>
      </w:pPr>
      <w:r w:rsidRPr="0092689C">
        <w:t xml:space="preserve">En cas de projet </w:t>
      </w:r>
      <w:r w:rsidR="00C76EE0">
        <w:t>associant plusieurs partenaires</w:t>
      </w:r>
      <w:r w:rsidRPr="0092689C">
        <w:t xml:space="preserve">, </w:t>
      </w:r>
      <w:r w:rsidR="00C76EE0">
        <w:t>i</w:t>
      </w:r>
      <w:r w:rsidR="00F87E3B">
        <w:t xml:space="preserve">l conviendra de </w:t>
      </w:r>
      <w:r w:rsidRPr="0092689C">
        <w:t>préciser les porteurs et les parties prenantes du projet, ainsi que l</w:t>
      </w:r>
      <w:r w:rsidR="007D3FFC" w:rsidRPr="0092689C">
        <w:t xml:space="preserve">’existence d’une expérience préalable </w:t>
      </w:r>
      <w:r w:rsidR="00F87E3B">
        <w:t xml:space="preserve">des partenaires </w:t>
      </w:r>
      <w:r w:rsidR="007D3FFC" w:rsidRPr="0092689C">
        <w:t>permettant de jug</w:t>
      </w:r>
      <w:r w:rsidRPr="0092689C">
        <w:t>er de la faisabilité du projet  et de sa pertinence pour répondre à la problématique.</w:t>
      </w:r>
    </w:p>
    <w:p w:rsidR="003225A3" w:rsidRDefault="003225A3" w:rsidP="003225A3">
      <w:pPr>
        <w:spacing w:after="0" w:line="240" w:lineRule="auto"/>
        <w:jc w:val="both"/>
      </w:pPr>
    </w:p>
    <w:p w:rsidR="00F87E3B" w:rsidRPr="0092689C" w:rsidRDefault="00F87E3B" w:rsidP="0092689C">
      <w:pPr>
        <w:pStyle w:val="Paragraphedeliste"/>
        <w:numPr>
          <w:ilvl w:val="0"/>
          <w:numId w:val="34"/>
        </w:numPr>
        <w:autoSpaceDE w:val="0"/>
        <w:autoSpaceDN w:val="0"/>
        <w:adjustRightInd w:val="0"/>
        <w:spacing w:after="0" w:line="240" w:lineRule="auto"/>
        <w:rPr>
          <w:rFonts w:cs="Arial"/>
          <w:iCs/>
          <w:color w:val="000000"/>
        </w:rPr>
      </w:pPr>
      <w:r>
        <w:rPr>
          <w:rFonts w:cs="Arial"/>
          <w:iCs/>
          <w:color w:val="000000"/>
        </w:rPr>
        <w:t xml:space="preserve">Quelles sont les modalités pratiques de réalisation du projet ? </w:t>
      </w:r>
    </w:p>
    <w:p w:rsidR="00561DB8" w:rsidRPr="0092689C" w:rsidRDefault="00561DB8" w:rsidP="003225A3">
      <w:pPr>
        <w:pStyle w:val="Paragraphedeliste"/>
        <w:numPr>
          <w:ilvl w:val="0"/>
          <w:numId w:val="29"/>
        </w:numPr>
        <w:spacing w:after="0" w:line="240" w:lineRule="auto"/>
        <w:jc w:val="both"/>
      </w:pPr>
      <w:r w:rsidRPr="0092689C">
        <w:lastRenderedPageBreak/>
        <w:t>calendrier</w:t>
      </w:r>
      <w:r w:rsidR="003225A3" w:rsidRPr="0092689C">
        <w:t xml:space="preserve"> prévisionnel de mise en œuvre</w:t>
      </w:r>
      <w:r w:rsidR="00F87E3B">
        <w:t xml:space="preserve"> ; </w:t>
      </w:r>
    </w:p>
    <w:p w:rsidR="00561DB8" w:rsidRPr="0092689C" w:rsidRDefault="00561DB8" w:rsidP="003225A3">
      <w:pPr>
        <w:pStyle w:val="Paragraphedeliste"/>
        <w:numPr>
          <w:ilvl w:val="0"/>
          <w:numId w:val="29"/>
        </w:numPr>
        <w:spacing w:after="0" w:line="240" w:lineRule="auto"/>
        <w:jc w:val="both"/>
      </w:pPr>
      <w:r w:rsidRPr="0092689C">
        <w:t>chiffrage financier détaillé et montant des crédits sollicités en indiquant des éventuels co-financements</w:t>
      </w:r>
      <w:r w:rsidR="004070D3" w:rsidRPr="0092689C">
        <w:t> ;</w:t>
      </w:r>
    </w:p>
    <w:p w:rsidR="00561DB8" w:rsidRPr="0092689C" w:rsidRDefault="00561DB8" w:rsidP="003225A3">
      <w:pPr>
        <w:pStyle w:val="Paragraphedeliste"/>
        <w:numPr>
          <w:ilvl w:val="0"/>
          <w:numId w:val="29"/>
        </w:numPr>
        <w:spacing w:after="0" w:line="240" w:lineRule="auto"/>
        <w:jc w:val="both"/>
      </w:pPr>
      <w:r w:rsidRPr="0092689C">
        <w:t>dispositif d’évaluation prévu.</w:t>
      </w:r>
    </w:p>
    <w:p w:rsidR="00916E3D" w:rsidRPr="0092689C" w:rsidRDefault="00916E3D" w:rsidP="003E25E5">
      <w:pPr>
        <w:spacing w:after="0" w:line="240" w:lineRule="auto"/>
        <w:jc w:val="both"/>
      </w:pPr>
    </w:p>
    <w:p w:rsidR="004A536A" w:rsidRPr="0092689C" w:rsidRDefault="002261C5" w:rsidP="0092689C">
      <w:pPr>
        <w:pStyle w:val="Titre1"/>
        <w:ind w:left="431" w:hanging="431"/>
        <w:rPr>
          <w:b w:val="0"/>
        </w:rPr>
      </w:pPr>
      <w:r w:rsidRPr="0092689C">
        <w:t>Critères de sélection et modalité de notation</w:t>
      </w:r>
    </w:p>
    <w:p w:rsidR="002261C5" w:rsidRPr="0092689C" w:rsidRDefault="002261C5" w:rsidP="002261C5">
      <w:pPr>
        <w:spacing w:after="0" w:line="240" w:lineRule="auto"/>
        <w:jc w:val="both"/>
      </w:pPr>
    </w:p>
    <w:p w:rsidR="00123C51" w:rsidRPr="0092689C" w:rsidRDefault="00123C51" w:rsidP="002261C5">
      <w:pPr>
        <w:spacing w:after="0" w:line="240" w:lineRule="auto"/>
        <w:jc w:val="both"/>
      </w:pPr>
    </w:p>
    <w:tbl>
      <w:tblPr>
        <w:tblStyle w:val="Grilledutableau"/>
        <w:tblW w:w="0" w:type="auto"/>
        <w:jc w:val="center"/>
        <w:tblLook w:val="04A0" w:firstRow="1" w:lastRow="0" w:firstColumn="1" w:lastColumn="0" w:noHBand="0" w:noVBand="1"/>
      </w:tblPr>
      <w:tblGrid>
        <w:gridCol w:w="4644"/>
        <w:gridCol w:w="1497"/>
        <w:gridCol w:w="1338"/>
      </w:tblGrid>
      <w:tr w:rsidR="002261C5" w:rsidRPr="0088196E" w:rsidTr="0092689C">
        <w:trPr>
          <w:trHeight w:val="737"/>
          <w:jc w:val="center"/>
        </w:trPr>
        <w:tc>
          <w:tcPr>
            <w:tcW w:w="4644" w:type="dxa"/>
            <w:vAlign w:val="center"/>
          </w:tcPr>
          <w:p w:rsidR="002261C5" w:rsidRPr="0092689C" w:rsidRDefault="002261C5" w:rsidP="00DE3513">
            <w:pPr>
              <w:jc w:val="center"/>
              <w:rPr>
                <w:b/>
              </w:rPr>
            </w:pPr>
            <w:r w:rsidRPr="0092689C">
              <w:rPr>
                <w:b/>
              </w:rPr>
              <w:t>Critère</w:t>
            </w:r>
            <w:r w:rsidR="00DE3513" w:rsidRPr="0092689C">
              <w:rPr>
                <w:b/>
              </w:rPr>
              <w:t>s</w:t>
            </w:r>
          </w:p>
        </w:tc>
        <w:tc>
          <w:tcPr>
            <w:tcW w:w="1497" w:type="dxa"/>
            <w:vAlign w:val="center"/>
          </w:tcPr>
          <w:p w:rsidR="002261C5" w:rsidRPr="0092689C" w:rsidRDefault="002261C5" w:rsidP="00DE3513">
            <w:pPr>
              <w:jc w:val="center"/>
              <w:rPr>
                <w:b/>
              </w:rPr>
            </w:pPr>
            <w:r w:rsidRPr="0092689C">
              <w:rPr>
                <w:b/>
              </w:rPr>
              <w:t>Cotation</w:t>
            </w:r>
          </w:p>
        </w:tc>
        <w:tc>
          <w:tcPr>
            <w:tcW w:w="1338" w:type="dxa"/>
            <w:vAlign w:val="center"/>
          </w:tcPr>
          <w:p w:rsidR="002261C5" w:rsidRPr="0092689C" w:rsidRDefault="002261C5" w:rsidP="00DE3513">
            <w:pPr>
              <w:jc w:val="center"/>
              <w:rPr>
                <w:b/>
              </w:rPr>
            </w:pPr>
            <w:r w:rsidRPr="0092689C">
              <w:rPr>
                <w:b/>
              </w:rPr>
              <w:t>Total</w:t>
            </w:r>
          </w:p>
        </w:tc>
      </w:tr>
      <w:tr w:rsidR="003225A3" w:rsidRPr="0088196E" w:rsidTr="0092689C">
        <w:trPr>
          <w:trHeight w:val="737"/>
          <w:jc w:val="center"/>
        </w:trPr>
        <w:tc>
          <w:tcPr>
            <w:tcW w:w="4644" w:type="dxa"/>
            <w:vAlign w:val="center"/>
          </w:tcPr>
          <w:p w:rsidR="003225A3" w:rsidRPr="0092689C" w:rsidRDefault="003225A3" w:rsidP="00DE3513">
            <w:r w:rsidRPr="0092689C">
              <w:t>Présentation de l’état des lieux de l’offre territoriale</w:t>
            </w:r>
          </w:p>
        </w:tc>
        <w:tc>
          <w:tcPr>
            <w:tcW w:w="1497" w:type="dxa"/>
            <w:vAlign w:val="center"/>
          </w:tcPr>
          <w:p w:rsidR="003225A3" w:rsidRPr="0092689C" w:rsidRDefault="0089467C" w:rsidP="00DE3513">
            <w:pPr>
              <w:jc w:val="center"/>
            </w:pPr>
            <w:r w:rsidRPr="0092689C">
              <w:t>2</w:t>
            </w:r>
            <w:r w:rsidR="003225A3" w:rsidRPr="0092689C">
              <w:t>0</w:t>
            </w:r>
          </w:p>
        </w:tc>
        <w:tc>
          <w:tcPr>
            <w:tcW w:w="1338" w:type="dxa"/>
            <w:vAlign w:val="center"/>
          </w:tcPr>
          <w:p w:rsidR="003225A3" w:rsidRPr="0092689C" w:rsidRDefault="003225A3" w:rsidP="00DE3513">
            <w:pPr>
              <w:jc w:val="center"/>
            </w:pPr>
            <w:r w:rsidRPr="0092689C">
              <w:t>/20</w:t>
            </w:r>
          </w:p>
        </w:tc>
      </w:tr>
      <w:tr w:rsidR="002261C5" w:rsidRPr="0088196E" w:rsidTr="0092689C">
        <w:trPr>
          <w:trHeight w:val="737"/>
          <w:jc w:val="center"/>
        </w:trPr>
        <w:tc>
          <w:tcPr>
            <w:tcW w:w="4644" w:type="dxa"/>
            <w:vAlign w:val="center"/>
          </w:tcPr>
          <w:p w:rsidR="002261C5" w:rsidRPr="0092689C" w:rsidRDefault="00724F17">
            <w:r>
              <w:t>P</w:t>
            </w:r>
            <w:r w:rsidR="007B43C1" w:rsidRPr="0092689C">
              <w:t>ertinence</w:t>
            </w:r>
            <w:r w:rsidR="003225A3" w:rsidRPr="0092689C">
              <w:t xml:space="preserve"> </w:t>
            </w:r>
            <w:r>
              <w:t>du</w:t>
            </w:r>
            <w:r w:rsidR="003225A3" w:rsidRPr="0092689C">
              <w:t xml:space="preserve"> projet</w:t>
            </w:r>
            <w:r>
              <w:t xml:space="preserve"> au regard de l’état des lieux</w:t>
            </w:r>
            <w:r w:rsidR="009044FD">
              <w:t xml:space="preserve"> </w:t>
            </w:r>
            <w:r w:rsidR="009044FD" w:rsidRPr="001C7420">
              <w:rPr>
                <w:sz w:val="14"/>
              </w:rPr>
              <w:t>(ex : création de lits d’hospitalisation dans les territoires non pourvus)</w:t>
            </w:r>
          </w:p>
        </w:tc>
        <w:tc>
          <w:tcPr>
            <w:tcW w:w="1497" w:type="dxa"/>
            <w:vAlign w:val="center"/>
          </w:tcPr>
          <w:p w:rsidR="002261C5" w:rsidRPr="0092689C" w:rsidRDefault="0089467C" w:rsidP="00DE3513">
            <w:pPr>
              <w:jc w:val="center"/>
            </w:pPr>
            <w:r w:rsidRPr="0092689C">
              <w:t>5</w:t>
            </w:r>
            <w:r w:rsidR="00825260" w:rsidRPr="0092689C">
              <w:t>0</w:t>
            </w:r>
          </w:p>
        </w:tc>
        <w:tc>
          <w:tcPr>
            <w:tcW w:w="1338" w:type="dxa"/>
            <w:vAlign w:val="center"/>
          </w:tcPr>
          <w:p w:rsidR="002261C5" w:rsidRPr="0092689C" w:rsidRDefault="0089467C" w:rsidP="00DE3513">
            <w:pPr>
              <w:jc w:val="center"/>
            </w:pPr>
            <w:r w:rsidRPr="0092689C">
              <w:t>/5</w:t>
            </w:r>
            <w:r w:rsidR="00346D14" w:rsidRPr="0092689C">
              <w:t>0</w:t>
            </w:r>
          </w:p>
        </w:tc>
      </w:tr>
      <w:tr w:rsidR="002261C5" w:rsidRPr="0088196E" w:rsidTr="0092689C">
        <w:trPr>
          <w:trHeight w:val="737"/>
          <w:jc w:val="center"/>
        </w:trPr>
        <w:tc>
          <w:tcPr>
            <w:tcW w:w="4644" w:type="dxa"/>
            <w:vAlign w:val="center"/>
          </w:tcPr>
          <w:p w:rsidR="002261C5" w:rsidRPr="0092689C" w:rsidRDefault="00F63857" w:rsidP="00DE3513">
            <w:r w:rsidRPr="0092689C">
              <w:t>Public cible</w:t>
            </w:r>
            <w:r w:rsidR="00073933">
              <w:t xml:space="preserve"> au regard des besoins identifiés</w:t>
            </w:r>
          </w:p>
        </w:tc>
        <w:tc>
          <w:tcPr>
            <w:tcW w:w="1497" w:type="dxa"/>
            <w:vAlign w:val="center"/>
          </w:tcPr>
          <w:p w:rsidR="002261C5" w:rsidRPr="0092689C" w:rsidRDefault="00825260" w:rsidP="00DE3513">
            <w:pPr>
              <w:jc w:val="center"/>
            </w:pPr>
            <w:r w:rsidRPr="0092689C">
              <w:t>10</w:t>
            </w:r>
          </w:p>
        </w:tc>
        <w:tc>
          <w:tcPr>
            <w:tcW w:w="1338" w:type="dxa"/>
            <w:vAlign w:val="center"/>
          </w:tcPr>
          <w:p w:rsidR="002261C5" w:rsidRPr="0092689C" w:rsidRDefault="00346D14" w:rsidP="00DE3513">
            <w:pPr>
              <w:jc w:val="center"/>
            </w:pPr>
            <w:r w:rsidRPr="0092689C">
              <w:t>/10</w:t>
            </w:r>
          </w:p>
        </w:tc>
      </w:tr>
      <w:tr w:rsidR="002261C5" w:rsidRPr="0088196E" w:rsidTr="0092689C">
        <w:trPr>
          <w:trHeight w:val="737"/>
          <w:jc w:val="center"/>
        </w:trPr>
        <w:tc>
          <w:tcPr>
            <w:tcW w:w="4644" w:type="dxa"/>
            <w:vAlign w:val="center"/>
          </w:tcPr>
          <w:p w:rsidR="002261C5" w:rsidRPr="0092689C" w:rsidRDefault="00073933">
            <w:r>
              <w:t>Existence d’une a</w:t>
            </w:r>
            <w:r w:rsidR="00F63857" w:rsidRPr="0092689C">
              <w:t>rticulation avec les autres acteurs concernés</w:t>
            </w:r>
          </w:p>
        </w:tc>
        <w:tc>
          <w:tcPr>
            <w:tcW w:w="1497" w:type="dxa"/>
            <w:vAlign w:val="center"/>
          </w:tcPr>
          <w:p w:rsidR="002261C5" w:rsidRPr="0092689C" w:rsidRDefault="003225A3" w:rsidP="00DE3513">
            <w:pPr>
              <w:jc w:val="center"/>
            </w:pPr>
            <w:r w:rsidRPr="0092689C">
              <w:t>5</w:t>
            </w:r>
            <w:r w:rsidR="00825260" w:rsidRPr="0092689C">
              <w:t>0</w:t>
            </w:r>
          </w:p>
        </w:tc>
        <w:tc>
          <w:tcPr>
            <w:tcW w:w="1338" w:type="dxa"/>
            <w:vAlign w:val="center"/>
          </w:tcPr>
          <w:p w:rsidR="002261C5" w:rsidRPr="0092689C" w:rsidRDefault="003225A3" w:rsidP="00DE3513">
            <w:pPr>
              <w:jc w:val="center"/>
            </w:pPr>
            <w:r w:rsidRPr="0092689C">
              <w:t>/5</w:t>
            </w:r>
            <w:r w:rsidR="00346D14" w:rsidRPr="0092689C">
              <w:t>0</w:t>
            </w:r>
          </w:p>
        </w:tc>
      </w:tr>
      <w:tr w:rsidR="00825B24" w:rsidRPr="0088196E" w:rsidTr="0092689C">
        <w:trPr>
          <w:trHeight w:val="737"/>
          <w:jc w:val="center"/>
        </w:trPr>
        <w:tc>
          <w:tcPr>
            <w:tcW w:w="4644" w:type="dxa"/>
            <w:vAlign w:val="center"/>
          </w:tcPr>
          <w:p w:rsidR="00825B24" w:rsidRPr="0092689C" w:rsidRDefault="00073933">
            <w:r>
              <w:t>Pertinence du dispositif d’évaluation présenté</w:t>
            </w:r>
          </w:p>
        </w:tc>
        <w:tc>
          <w:tcPr>
            <w:tcW w:w="1497" w:type="dxa"/>
            <w:vAlign w:val="center"/>
          </w:tcPr>
          <w:p w:rsidR="00825B24" w:rsidRPr="0092689C" w:rsidRDefault="00825260" w:rsidP="00DE3513">
            <w:pPr>
              <w:jc w:val="center"/>
            </w:pPr>
            <w:r w:rsidRPr="0092689C">
              <w:t>20</w:t>
            </w:r>
          </w:p>
        </w:tc>
        <w:tc>
          <w:tcPr>
            <w:tcW w:w="1338" w:type="dxa"/>
            <w:vAlign w:val="center"/>
          </w:tcPr>
          <w:p w:rsidR="00825B24" w:rsidRPr="0092689C" w:rsidRDefault="00346D14" w:rsidP="00DE3513">
            <w:pPr>
              <w:jc w:val="center"/>
            </w:pPr>
            <w:r w:rsidRPr="0092689C">
              <w:t>/20</w:t>
            </w:r>
          </w:p>
        </w:tc>
      </w:tr>
      <w:tr w:rsidR="000F4828" w:rsidRPr="0088196E" w:rsidTr="0092689C">
        <w:trPr>
          <w:trHeight w:val="737"/>
          <w:jc w:val="center"/>
        </w:trPr>
        <w:tc>
          <w:tcPr>
            <w:tcW w:w="4644" w:type="dxa"/>
            <w:vAlign w:val="center"/>
          </w:tcPr>
          <w:p w:rsidR="000F4828" w:rsidRPr="0092689C" w:rsidRDefault="000F4828" w:rsidP="00DE3513">
            <w:r w:rsidRPr="0092689C">
              <w:t>Total</w:t>
            </w:r>
          </w:p>
        </w:tc>
        <w:tc>
          <w:tcPr>
            <w:tcW w:w="1497" w:type="dxa"/>
            <w:vAlign w:val="center"/>
          </w:tcPr>
          <w:p w:rsidR="000F4828" w:rsidRPr="0092689C" w:rsidRDefault="003225A3" w:rsidP="00DE3513">
            <w:pPr>
              <w:jc w:val="center"/>
            </w:pPr>
            <w:r w:rsidRPr="0092689C">
              <w:t>15</w:t>
            </w:r>
            <w:r w:rsidR="00825260" w:rsidRPr="0092689C">
              <w:t>0</w:t>
            </w:r>
          </w:p>
        </w:tc>
        <w:tc>
          <w:tcPr>
            <w:tcW w:w="1338" w:type="dxa"/>
            <w:vAlign w:val="center"/>
          </w:tcPr>
          <w:p w:rsidR="000F4828" w:rsidRPr="0092689C" w:rsidRDefault="003225A3" w:rsidP="00DE3513">
            <w:pPr>
              <w:jc w:val="center"/>
            </w:pPr>
            <w:r w:rsidRPr="0092689C">
              <w:t>/15</w:t>
            </w:r>
            <w:r w:rsidR="00346D14" w:rsidRPr="0092689C">
              <w:t>0</w:t>
            </w:r>
          </w:p>
        </w:tc>
      </w:tr>
    </w:tbl>
    <w:p w:rsidR="001756DE" w:rsidRPr="0092689C" w:rsidRDefault="001756DE" w:rsidP="002261C5">
      <w:pPr>
        <w:spacing w:after="0" w:line="240" w:lineRule="auto"/>
        <w:jc w:val="both"/>
      </w:pPr>
    </w:p>
    <w:p w:rsidR="000E247E" w:rsidRDefault="000E247E" w:rsidP="002261C5">
      <w:pPr>
        <w:spacing w:after="0" w:line="240" w:lineRule="auto"/>
        <w:jc w:val="both"/>
      </w:pPr>
    </w:p>
    <w:p w:rsidR="00C64B1E" w:rsidRPr="0092689C" w:rsidRDefault="00C64B1E" w:rsidP="001C7420">
      <w:pPr>
        <w:spacing w:after="0" w:line="240" w:lineRule="auto"/>
        <w:rPr>
          <w:b/>
        </w:rPr>
      </w:pPr>
    </w:p>
    <w:sectPr w:rsidR="00C64B1E" w:rsidRPr="0092689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DE7" w:rsidRDefault="00031DE7" w:rsidP="005D59F7">
      <w:pPr>
        <w:spacing w:after="0" w:line="240" w:lineRule="auto"/>
      </w:pPr>
      <w:r>
        <w:separator/>
      </w:r>
    </w:p>
  </w:endnote>
  <w:endnote w:type="continuationSeparator" w:id="0">
    <w:p w:rsidR="00031DE7" w:rsidRDefault="00031DE7" w:rsidP="005D5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1436"/>
      <w:docPartObj>
        <w:docPartGallery w:val="Page Numbers (Bottom of Page)"/>
        <w:docPartUnique/>
      </w:docPartObj>
    </w:sdtPr>
    <w:sdtEndPr/>
    <w:sdtContent>
      <w:sdt>
        <w:sdtPr>
          <w:id w:val="98381352"/>
          <w:docPartObj>
            <w:docPartGallery w:val="Page Numbers (Top of Page)"/>
            <w:docPartUnique/>
          </w:docPartObj>
        </w:sdtPr>
        <w:sdtEndPr/>
        <w:sdtContent>
          <w:p w:rsidR="00BE2609" w:rsidRDefault="001730AF">
            <w:pPr>
              <w:pStyle w:val="Pieddepage"/>
            </w:pPr>
            <w:r>
              <w:t xml:space="preserve">AAP Pédo-psychiatrie Mesures nouvelles 2019 </w:t>
            </w:r>
            <w:r>
              <w:tab/>
            </w:r>
            <w:r>
              <w:tab/>
            </w:r>
            <w:r>
              <w:rPr>
                <w:b/>
                <w:bCs/>
                <w:sz w:val="24"/>
                <w:szCs w:val="24"/>
              </w:rPr>
              <w:fldChar w:fldCharType="begin"/>
            </w:r>
            <w:r>
              <w:rPr>
                <w:b/>
                <w:bCs/>
              </w:rPr>
              <w:instrText>PAGE</w:instrText>
            </w:r>
            <w:r>
              <w:rPr>
                <w:b/>
                <w:bCs/>
                <w:sz w:val="24"/>
                <w:szCs w:val="24"/>
              </w:rPr>
              <w:fldChar w:fldCharType="separate"/>
            </w:r>
            <w:r w:rsidR="00434BF7">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34BF7">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DE7" w:rsidRDefault="00031DE7" w:rsidP="005D59F7">
      <w:pPr>
        <w:spacing w:after="0" w:line="240" w:lineRule="auto"/>
      </w:pPr>
      <w:r>
        <w:separator/>
      </w:r>
    </w:p>
  </w:footnote>
  <w:footnote w:type="continuationSeparator" w:id="0">
    <w:p w:rsidR="00031DE7" w:rsidRDefault="00031DE7" w:rsidP="005D5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609" w:rsidRDefault="00BE2609" w:rsidP="005D59F7">
    <w:pPr>
      <w:pStyle w:val="En-tte"/>
    </w:pPr>
    <w:r>
      <w:rPr>
        <w:noProof/>
        <w:lang w:eastAsia="fr-FR"/>
      </w:rPr>
      <w:drawing>
        <wp:inline distT="0" distB="0" distL="0" distR="0" wp14:anchorId="3D8249CC" wp14:editId="4A55E6AF">
          <wp:extent cx="1375257" cy="791457"/>
          <wp:effectExtent l="0" t="0" r="0" b="8890"/>
          <wp:docPr id="1" name="Image 1" descr="http://10.143.6.19/images/CharteGraphique/ARS_LOGO_Normandie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0.143.6.19/images/CharteGraphique/ARS_LOGO_Normandie15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5357" cy="791514"/>
                  </a:xfrm>
                  <a:prstGeom prst="rect">
                    <a:avLst/>
                  </a:prstGeom>
                  <a:noFill/>
                  <a:ln>
                    <a:noFill/>
                  </a:ln>
                </pic:spPr>
              </pic:pic>
            </a:graphicData>
          </a:graphic>
        </wp:inline>
      </w:drawing>
    </w:r>
  </w:p>
  <w:p w:rsidR="00A42D7F" w:rsidRPr="005D59F7" w:rsidRDefault="00A42D7F" w:rsidP="005D59F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6D0B"/>
    <w:multiLevelType w:val="hybridMultilevel"/>
    <w:tmpl w:val="01FED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FE7877"/>
    <w:multiLevelType w:val="hybridMultilevel"/>
    <w:tmpl w:val="A05C887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08706B62"/>
    <w:multiLevelType w:val="hybridMultilevel"/>
    <w:tmpl w:val="CF72C4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C83860"/>
    <w:multiLevelType w:val="hybridMultilevel"/>
    <w:tmpl w:val="162AC13E"/>
    <w:lvl w:ilvl="0" w:tplc="F6B8B044">
      <w:start w:val="1"/>
      <w:numFmt w:val="bullet"/>
      <w:lvlText w:val="–"/>
      <w:lvlJc w:val="left"/>
      <w:pPr>
        <w:tabs>
          <w:tab w:val="num" w:pos="720"/>
        </w:tabs>
        <w:ind w:left="720" w:hanging="360"/>
      </w:pPr>
      <w:rPr>
        <w:rFonts w:ascii="Arial" w:hAnsi="Arial" w:hint="default"/>
      </w:rPr>
    </w:lvl>
    <w:lvl w:ilvl="1" w:tplc="C20E464A">
      <w:start w:val="1"/>
      <w:numFmt w:val="bullet"/>
      <w:lvlText w:val="–"/>
      <w:lvlJc w:val="left"/>
      <w:pPr>
        <w:tabs>
          <w:tab w:val="num" w:pos="1440"/>
        </w:tabs>
        <w:ind w:left="1440" w:hanging="360"/>
      </w:pPr>
      <w:rPr>
        <w:rFonts w:ascii="Arial" w:hAnsi="Arial" w:hint="default"/>
      </w:rPr>
    </w:lvl>
    <w:lvl w:ilvl="2" w:tplc="0E369D74" w:tentative="1">
      <w:start w:val="1"/>
      <w:numFmt w:val="bullet"/>
      <w:lvlText w:val="–"/>
      <w:lvlJc w:val="left"/>
      <w:pPr>
        <w:tabs>
          <w:tab w:val="num" w:pos="2160"/>
        </w:tabs>
        <w:ind w:left="2160" w:hanging="360"/>
      </w:pPr>
      <w:rPr>
        <w:rFonts w:ascii="Arial" w:hAnsi="Arial" w:hint="default"/>
      </w:rPr>
    </w:lvl>
    <w:lvl w:ilvl="3" w:tplc="DD884268" w:tentative="1">
      <w:start w:val="1"/>
      <w:numFmt w:val="bullet"/>
      <w:lvlText w:val="–"/>
      <w:lvlJc w:val="left"/>
      <w:pPr>
        <w:tabs>
          <w:tab w:val="num" w:pos="2880"/>
        </w:tabs>
        <w:ind w:left="2880" w:hanging="360"/>
      </w:pPr>
      <w:rPr>
        <w:rFonts w:ascii="Arial" w:hAnsi="Arial" w:hint="default"/>
      </w:rPr>
    </w:lvl>
    <w:lvl w:ilvl="4" w:tplc="1E761B5C" w:tentative="1">
      <w:start w:val="1"/>
      <w:numFmt w:val="bullet"/>
      <w:lvlText w:val="–"/>
      <w:lvlJc w:val="left"/>
      <w:pPr>
        <w:tabs>
          <w:tab w:val="num" w:pos="3600"/>
        </w:tabs>
        <w:ind w:left="3600" w:hanging="360"/>
      </w:pPr>
      <w:rPr>
        <w:rFonts w:ascii="Arial" w:hAnsi="Arial" w:hint="default"/>
      </w:rPr>
    </w:lvl>
    <w:lvl w:ilvl="5" w:tplc="F2881606" w:tentative="1">
      <w:start w:val="1"/>
      <w:numFmt w:val="bullet"/>
      <w:lvlText w:val="–"/>
      <w:lvlJc w:val="left"/>
      <w:pPr>
        <w:tabs>
          <w:tab w:val="num" w:pos="4320"/>
        </w:tabs>
        <w:ind w:left="4320" w:hanging="360"/>
      </w:pPr>
      <w:rPr>
        <w:rFonts w:ascii="Arial" w:hAnsi="Arial" w:hint="default"/>
      </w:rPr>
    </w:lvl>
    <w:lvl w:ilvl="6" w:tplc="600C4228" w:tentative="1">
      <w:start w:val="1"/>
      <w:numFmt w:val="bullet"/>
      <w:lvlText w:val="–"/>
      <w:lvlJc w:val="left"/>
      <w:pPr>
        <w:tabs>
          <w:tab w:val="num" w:pos="5040"/>
        </w:tabs>
        <w:ind w:left="5040" w:hanging="360"/>
      </w:pPr>
      <w:rPr>
        <w:rFonts w:ascii="Arial" w:hAnsi="Arial" w:hint="default"/>
      </w:rPr>
    </w:lvl>
    <w:lvl w:ilvl="7" w:tplc="6DB05D46" w:tentative="1">
      <w:start w:val="1"/>
      <w:numFmt w:val="bullet"/>
      <w:lvlText w:val="–"/>
      <w:lvlJc w:val="left"/>
      <w:pPr>
        <w:tabs>
          <w:tab w:val="num" w:pos="5760"/>
        </w:tabs>
        <w:ind w:left="5760" w:hanging="360"/>
      </w:pPr>
      <w:rPr>
        <w:rFonts w:ascii="Arial" w:hAnsi="Arial" w:hint="default"/>
      </w:rPr>
    </w:lvl>
    <w:lvl w:ilvl="8" w:tplc="E15E91BC" w:tentative="1">
      <w:start w:val="1"/>
      <w:numFmt w:val="bullet"/>
      <w:lvlText w:val="–"/>
      <w:lvlJc w:val="left"/>
      <w:pPr>
        <w:tabs>
          <w:tab w:val="num" w:pos="6480"/>
        </w:tabs>
        <w:ind w:left="6480" w:hanging="360"/>
      </w:pPr>
      <w:rPr>
        <w:rFonts w:ascii="Arial" w:hAnsi="Arial" w:hint="default"/>
      </w:rPr>
    </w:lvl>
  </w:abstractNum>
  <w:abstractNum w:abstractNumId="4">
    <w:nsid w:val="15910FBC"/>
    <w:multiLevelType w:val="hybridMultilevel"/>
    <w:tmpl w:val="079C676A"/>
    <w:lvl w:ilvl="0" w:tplc="7DB4BE60">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1A043795"/>
    <w:multiLevelType w:val="hybridMultilevel"/>
    <w:tmpl w:val="1A9665A0"/>
    <w:lvl w:ilvl="0" w:tplc="22C0AC44">
      <w:start w:val="3"/>
      <w:numFmt w:val="bullet"/>
      <w:lvlText w:val="-"/>
      <w:lvlJc w:val="left"/>
      <w:pPr>
        <w:ind w:left="417" w:hanging="360"/>
      </w:pPr>
      <w:rPr>
        <w:rFonts w:ascii="Arial" w:eastAsia="Times New Roman" w:hAnsi="Arial" w:hint="default"/>
      </w:rPr>
    </w:lvl>
    <w:lvl w:ilvl="1" w:tplc="040C0003" w:tentative="1">
      <w:start w:val="1"/>
      <w:numFmt w:val="bullet"/>
      <w:lvlText w:val="o"/>
      <w:lvlJc w:val="left"/>
      <w:pPr>
        <w:ind w:left="1137" w:hanging="360"/>
      </w:pPr>
      <w:rPr>
        <w:rFonts w:ascii="Courier New" w:hAnsi="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6">
    <w:nsid w:val="1A0577BF"/>
    <w:multiLevelType w:val="hybridMultilevel"/>
    <w:tmpl w:val="74A21052"/>
    <w:lvl w:ilvl="0" w:tplc="4AF06D60">
      <w:start w:val="6"/>
      <w:numFmt w:val="decimal"/>
      <w:lvlText w:val="%1"/>
      <w:lvlJc w:val="left"/>
      <w:pPr>
        <w:ind w:left="1080" w:hanging="360"/>
      </w:pPr>
      <w:rPr>
        <w:rFonts w:hint="default"/>
        <w:color w:val="FF000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24034272"/>
    <w:multiLevelType w:val="hybridMultilevel"/>
    <w:tmpl w:val="03369BC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8B25F49"/>
    <w:multiLevelType w:val="multilevel"/>
    <w:tmpl w:val="7A42983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
    <w:nsid w:val="2BA35207"/>
    <w:multiLevelType w:val="hybridMultilevel"/>
    <w:tmpl w:val="1B1457A4"/>
    <w:lvl w:ilvl="0" w:tplc="B3B24A70">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0">
    <w:nsid w:val="336F7408"/>
    <w:multiLevelType w:val="hybridMultilevel"/>
    <w:tmpl w:val="2EFE2E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54B3B45"/>
    <w:multiLevelType w:val="hybridMultilevel"/>
    <w:tmpl w:val="2AFA33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5926573"/>
    <w:multiLevelType w:val="hybridMultilevel"/>
    <w:tmpl w:val="B8120F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8C52A73"/>
    <w:multiLevelType w:val="hybridMultilevel"/>
    <w:tmpl w:val="219806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D301D6C"/>
    <w:multiLevelType w:val="hybridMultilevel"/>
    <w:tmpl w:val="D952B4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E3F3FE1"/>
    <w:multiLevelType w:val="hybridMultilevel"/>
    <w:tmpl w:val="9990A4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0373C56"/>
    <w:multiLevelType w:val="hybridMultilevel"/>
    <w:tmpl w:val="E3CCAB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5B60FF8"/>
    <w:multiLevelType w:val="hybridMultilevel"/>
    <w:tmpl w:val="B5C03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67247CC"/>
    <w:multiLevelType w:val="hybridMultilevel"/>
    <w:tmpl w:val="2062AD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C841710"/>
    <w:multiLevelType w:val="hybridMultilevel"/>
    <w:tmpl w:val="3B2E9F2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CA17506"/>
    <w:multiLevelType w:val="hybridMultilevel"/>
    <w:tmpl w:val="53C29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3467688"/>
    <w:multiLevelType w:val="hybridMultilevel"/>
    <w:tmpl w:val="CD68B1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9112336"/>
    <w:multiLevelType w:val="hybridMultilevel"/>
    <w:tmpl w:val="F7D438F2"/>
    <w:lvl w:ilvl="0" w:tplc="529A6122">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nsid w:val="5B5509C8"/>
    <w:multiLevelType w:val="hybridMultilevel"/>
    <w:tmpl w:val="D8328E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DF41A5D"/>
    <w:multiLevelType w:val="hybridMultilevel"/>
    <w:tmpl w:val="9C32DA62"/>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nsid w:val="5F9F2C6B"/>
    <w:multiLevelType w:val="hybridMultilevel"/>
    <w:tmpl w:val="6B983B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4A904F6"/>
    <w:multiLevelType w:val="hybridMultilevel"/>
    <w:tmpl w:val="FE0E1D88"/>
    <w:lvl w:ilvl="0" w:tplc="5C442EC0">
      <w:start w:val="1"/>
      <w:numFmt w:val="bullet"/>
      <w:lvlText w:val="•"/>
      <w:lvlJc w:val="left"/>
      <w:pPr>
        <w:tabs>
          <w:tab w:val="num" w:pos="720"/>
        </w:tabs>
        <w:ind w:left="720" w:hanging="360"/>
      </w:pPr>
      <w:rPr>
        <w:rFonts w:ascii="Arial" w:hAnsi="Arial" w:hint="default"/>
      </w:rPr>
    </w:lvl>
    <w:lvl w:ilvl="1" w:tplc="F75E9BB4" w:tentative="1">
      <w:start w:val="1"/>
      <w:numFmt w:val="bullet"/>
      <w:lvlText w:val="•"/>
      <w:lvlJc w:val="left"/>
      <w:pPr>
        <w:tabs>
          <w:tab w:val="num" w:pos="1440"/>
        </w:tabs>
        <w:ind w:left="1440" w:hanging="360"/>
      </w:pPr>
      <w:rPr>
        <w:rFonts w:ascii="Arial" w:hAnsi="Arial" w:hint="default"/>
      </w:rPr>
    </w:lvl>
    <w:lvl w:ilvl="2" w:tplc="ADD2D8B6">
      <w:start w:val="2068"/>
      <w:numFmt w:val="bullet"/>
      <w:lvlText w:val="•"/>
      <w:lvlJc w:val="left"/>
      <w:pPr>
        <w:tabs>
          <w:tab w:val="num" w:pos="2160"/>
        </w:tabs>
        <w:ind w:left="2160" w:hanging="360"/>
      </w:pPr>
      <w:rPr>
        <w:rFonts w:ascii="Arial" w:hAnsi="Arial" w:hint="default"/>
      </w:rPr>
    </w:lvl>
    <w:lvl w:ilvl="3" w:tplc="76ECDE2E" w:tentative="1">
      <w:start w:val="1"/>
      <w:numFmt w:val="bullet"/>
      <w:lvlText w:val="•"/>
      <w:lvlJc w:val="left"/>
      <w:pPr>
        <w:tabs>
          <w:tab w:val="num" w:pos="2880"/>
        </w:tabs>
        <w:ind w:left="2880" w:hanging="360"/>
      </w:pPr>
      <w:rPr>
        <w:rFonts w:ascii="Arial" w:hAnsi="Arial" w:hint="default"/>
      </w:rPr>
    </w:lvl>
    <w:lvl w:ilvl="4" w:tplc="0F62A4D2" w:tentative="1">
      <w:start w:val="1"/>
      <w:numFmt w:val="bullet"/>
      <w:lvlText w:val="•"/>
      <w:lvlJc w:val="left"/>
      <w:pPr>
        <w:tabs>
          <w:tab w:val="num" w:pos="3600"/>
        </w:tabs>
        <w:ind w:left="3600" w:hanging="360"/>
      </w:pPr>
      <w:rPr>
        <w:rFonts w:ascii="Arial" w:hAnsi="Arial" w:hint="default"/>
      </w:rPr>
    </w:lvl>
    <w:lvl w:ilvl="5" w:tplc="B0E82440" w:tentative="1">
      <w:start w:val="1"/>
      <w:numFmt w:val="bullet"/>
      <w:lvlText w:val="•"/>
      <w:lvlJc w:val="left"/>
      <w:pPr>
        <w:tabs>
          <w:tab w:val="num" w:pos="4320"/>
        </w:tabs>
        <w:ind w:left="4320" w:hanging="360"/>
      </w:pPr>
      <w:rPr>
        <w:rFonts w:ascii="Arial" w:hAnsi="Arial" w:hint="default"/>
      </w:rPr>
    </w:lvl>
    <w:lvl w:ilvl="6" w:tplc="2E8C4168" w:tentative="1">
      <w:start w:val="1"/>
      <w:numFmt w:val="bullet"/>
      <w:lvlText w:val="•"/>
      <w:lvlJc w:val="left"/>
      <w:pPr>
        <w:tabs>
          <w:tab w:val="num" w:pos="5040"/>
        </w:tabs>
        <w:ind w:left="5040" w:hanging="360"/>
      </w:pPr>
      <w:rPr>
        <w:rFonts w:ascii="Arial" w:hAnsi="Arial" w:hint="default"/>
      </w:rPr>
    </w:lvl>
    <w:lvl w:ilvl="7" w:tplc="87122098" w:tentative="1">
      <w:start w:val="1"/>
      <w:numFmt w:val="bullet"/>
      <w:lvlText w:val="•"/>
      <w:lvlJc w:val="left"/>
      <w:pPr>
        <w:tabs>
          <w:tab w:val="num" w:pos="5760"/>
        </w:tabs>
        <w:ind w:left="5760" w:hanging="360"/>
      </w:pPr>
      <w:rPr>
        <w:rFonts w:ascii="Arial" w:hAnsi="Arial" w:hint="default"/>
      </w:rPr>
    </w:lvl>
    <w:lvl w:ilvl="8" w:tplc="C230609C" w:tentative="1">
      <w:start w:val="1"/>
      <w:numFmt w:val="bullet"/>
      <w:lvlText w:val="•"/>
      <w:lvlJc w:val="left"/>
      <w:pPr>
        <w:tabs>
          <w:tab w:val="num" w:pos="6480"/>
        </w:tabs>
        <w:ind w:left="6480" w:hanging="360"/>
      </w:pPr>
      <w:rPr>
        <w:rFonts w:ascii="Arial" w:hAnsi="Arial" w:hint="default"/>
      </w:rPr>
    </w:lvl>
  </w:abstractNum>
  <w:abstractNum w:abstractNumId="27">
    <w:nsid w:val="65DF7072"/>
    <w:multiLevelType w:val="hybridMultilevel"/>
    <w:tmpl w:val="1B144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2C073DE"/>
    <w:multiLevelType w:val="hybridMultilevel"/>
    <w:tmpl w:val="DC30DB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6114D0F"/>
    <w:multiLevelType w:val="multilevel"/>
    <w:tmpl w:val="67EC54A4"/>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0">
    <w:nsid w:val="7B8A3805"/>
    <w:multiLevelType w:val="hybridMultilevel"/>
    <w:tmpl w:val="830A8BEC"/>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7"/>
  </w:num>
  <w:num w:numId="2">
    <w:abstractNumId w:val="12"/>
  </w:num>
  <w:num w:numId="3">
    <w:abstractNumId w:val="14"/>
  </w:num>
  <w:num w:numId="4">
    <w:abstractNumId w:val="10"/>
  </w:num>
  <w:num w:numId="5">
    <w:abstractNumId w:val="0"/>
  </w:num>
  <w:num w:numId="6">
    <w:abstractNumId w:val="16"/>
  </w:num>
  <w:num w:numId="7">
    <w:abstractNumId w:val="17"/>
  </w:num>
  <w:num w:numId="8">
    <w:abstractNumId w:val="27"/>
  </w:num>
  <w:num w:numId="9">
    <w:abstractNumId w:val="18"/>
  </w:num>
  <w:num w:numId="10">
    <w:abstractNumId w:val="2"/>
  </w:num>
  <w:num w:numId="11">
    <w:abstractNumId w:val="21"/>
  </w:num>
  <w:num w:numId="12">
    <w:abstractNumId w:val="30"/>
  </w:num>
  <w:num w:numId="13">
    <w:abstractNumId w:val="20"/>
  </w:num>
  <w:num w:numId="14">
    <w:abstractNumId w:val="19"/>
  </w:num>
  <w:num w:numId="15">
    <w:abstractNumId w:val="5"/>
  </w:num>
  <w:num w:numId="16">
    <w:abstractNumId w:val="8"/>
  </w:num>
  <w:num w:numId="17">
    <w:abstractNumId w:val="24"/>
  </w:num>
  <w:num w:numId="18">
    <w:abstractNumId w:val="13"/>
  </w:num>
  <w:num w:numId="19">
    <w:abstractNumId w:val="11"/>
  </w:num>
  <w:num w:numId="20">
    <w:abstractNumId w:val="23"/>
  </w:num>
  <w:num w:numId="21">
    <w:abstractNumId w:val="25"/>
  </w:num>
  <w:num w:numId="22">
    <w:abstractNumId w:val="22"/>
  </w:num>
  <w:num w:numId="23">
    <w:abstractNumId w:val="6"/>
  </w:num>
  <w:num w:numId="24">
    <w:abstractNumId w:val="1"/>
  </w:num>
  <w:num w:numId="25">
    <w:abstractNumId w:val="15"/>
  </w:num>
  <w:num w:numId="26">
    <w:abstractNumId w:val="3"/>
  </w:num>
  <w:num w:numId="27">
    <w:abstractNumId w:val="26"/>
  </w:num>
  <w:num w:numId="28">
    <w:abstractNumId w:val="9"/>
  </w:num>
  <w:num w:numId="29">
    <w:abstractNumId w:val="4"/>
  </w:num>
  <w:num w:numId="30">
    <w:abstractNumId w:val="29"/>
  </w:num>
  <w:num w:numId="31">
    <w:abstractNumId w:val="29"/>
  </w:num>
  <w:num w:numId="32">
    <w:abstractNumId w:val="29"/>
  </w:num>
  <w:num w:numId="33">
    <w:abstractNumId w:val="29"/>
  </w:num>
  <w:num w:numId="34">
    <w:abstractNumId w:val="28"/>
  </w:num>
  <w:num w:numId="35">
    <w:abstractNumId w:val="29"/>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45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AF"/>
    <w:rsid w:val="000002E6"/>
    <w:rsid w:val="00013E40"/>
    <w:rsid w:val="00022D72"/>
    <w:rsid w:val="0003192D"/>
    <w:rsid w:val="00031DE7"/>
    <w:rsid w:val="00037900"/>
    <w:rsid w:val="00046899"/>
    <w:rsid w:val="0005265E"/>
    <w:rsid w:val="00060932"/>
    <w:rsid w:val="000668B0"/>
    <w:rsid w:val="00066CC7"/>
    <w:rsid w:val="00073933"/>
    <w:rsid w:val="000943B9"/>
    <w:rsid w:val="000A5720"/>
    <w:rsid w:val="000B4244"/>
    <w:rsid w:val="000D2202"/>
    <w:rsid w:val="000D78A3"/>
    <w:rsid w:val="000E247E"/>
    <w:rsid w:val="000E4824"/>
    <w:rsid w:val="000F4828"/>
    <w:rsid w:val="001030F5"/>
    <w:rsid w:val="0012022E"/>
    <w:rsid w:val="00123C51"/>
    <w:rsid w:val="001265E1"/>
    <w:rsid w:val="00157A38"/>
    <w:rsid w:val="0016068B"/>
    <w:rsid w:val="001730AF"/>
    <w:rsid w:val="001756DE"/>
    <w:rsid w:val="00192357"/>
    <w:rsid w:val="001A2B4F"/>
    <w:rsid w:val="001B213E"/>
    <w:rsid w:val="001B2F52"/>
    <w:rsid w:val="001B385E"/>
    <w:rsid w:val="001C0912"/>
    <w:rsid w:val="001C7420"/>
    <w:rsid w:val="001D3BAD"/>
    <w:rsid w:val="00200786"/>
    <w:rsid w:val="00223683"/>
    <w:rsid w:val="002261C5"/>
    <w:rsid w:val="002325EA"/>
    <w:rsid w:val="002341D3"/>
    <w:rsid w:val="002347DC"/>
    <w:rsid w:val="00235417"/>
    <w:rsid w:val="00242954"/>
    <w:rsid w:val="002571D2"/>
    <w:rsid w:val="00257C97"/>
    <w:rsid w:val="00282D7C"/>
    <w:rsid w:val="0028495F"/>
    <w:rsid w:val="002878B0"/>
    <w:rsid w:val="00295C5B"/>
    <w:rsid w:val="00296BD3"/>
    <w:rsid w:val="002C70CF"/>
    <w:rsid w:val="002D74BC"/>
    <w:rsid w:val="00314A6F"/>
    <w:rsid w:val="003225A3"/>
    <w:rsid w:val="003352B9"/>
    <w:rsid w:val="00343D20"/>
    <w:rsid w:val="00344E33"/>
    <w:rsid w:val="0034575F"/>
    <w:rsid w:val="00346D14"/>
    <w:rsid w:val="00350EF4"/>
    <w:rsid w:val="003629B2"/>
    <w:rsid w:val="0036387F"/>
    <w:rsid w:val="00375EA9"/>
    <w:rsid w:val="003B7C14"/>
    <w:rsid w:val="003C239D"/>
    <w:rsid w:val="003C66DA"/>
    <w:rsid w:val="003D3F5E"/>
    <w:rsid w:val="003E25E5"/>
    <w:rsid w:val="003F7176"/>
    <w:rsid w:val="0040076E"/>
    <w:rsid w:val="004070D3"/>
    <w:rsid w:val="00413548"/>
    <w:rsid w:val="00414DE0"/>
    <w:rsid w:val="00420633"/>
    <w:rsid w:val="00421E11"/>
    <w:rsid w:val="00424DAC"/>
    <w:rsid w:val="004336B3"/>
    <w:rsid w:val="00434BF7"/>
    <w:rsid w:val="00441ED2"/>
    <w:rsid w:val="004519D0"/>
    <w:rsid w:val="00453547"/>
    <w:rsid w:val="004556FC"/>
    <w:rsid w:val="004709D0"/>
    <w:rsid w:val="00474D82"/>
    <w:rsid w:val="00485B9A"/>
    <w:rsid w:val="00490D6E"/>
    <w:rsid w:val="00491D7E"/>
    <w:rsid w:val="004A432F"/>
    <w:rsid w:val="004A536A"/>
    <w:rsid w:val="004C4A3D"/>
    <w:rsid w:val="004D65FD"/>
    <w:rsid w:val="004D7A81"/>
    <w:rsid w:val="004E082E"/>
    <w:rsid w:val="005002E6"/>
    <w:rsid w:val="005130BE"/>
    <w:rsid w:val="00521C51"/>
    <w:rsid w:val="00524371"/>
    <w:rsid w:val="00524AA2"/>
    <w:rsid w:val="00535E9B"/>
    <w:rsid w:val="005402EE"/>
    <w:rsid w:val="00540C4D"/>
    <w:rsid w:val="00541081"/>
    <w:rsid w:val="00561DB8"/>
    <w:rsid w:val="0058719B"/>
    <w:rsid w:val="005A2628"/>
    <w:rsid w:val="005B7445"/>
    <w:rsid w:val="005D59F7"/>
    <w:rsid w:val="005D75E9"/>
    <w:rsid w:val="005E4112"/>
    <w:rsid w:val="005E67C7"/>
    <w:rsid w:val="006116B6"/>
    <w:rsid w:val="00633571"/>
    <w:rsid w:val="00633EE0"/>
    <w:rsid w:val="00662BF6"/>
    <w:rsid w:val="00664D57"/>
    <w:rsid w:val="006725D2"/>
    <w:rsid w:val="00690396"/>
    <w:rsid w:val="006C16F2"/>
    <w:rsid w:val="006E0C77"/>
    <w:rsid w:val="006E1183"/>
    <w:rsid w:val="006F285F"/>
    <w:rsid w:val="006F5756"/>
    <w:rsid w:val="006F59AF"/>
    <w:rsid w:val="00711696"/>
    <w:rsid w:val="00721CC8"/>
    <w:rsid w:val="00724F17"/>
    <w:rsid w:val="007348B6"/>
    <w:rsid w:val="007436C0"/>
    <w:rsid w:val="00743F21"/>
    <w:rsid w:val="007548A9"/>
    <w:rsid w:val="007A3C30"/>
    <w:rsid w:val="007B18EA"/>
    <w:rsid w:val="007B4205"/>
    <w:rsid w:val="007B43C1"/>
    <w:rsid w:val="007D36EC"/>
    <w:rsid w:val="007D3FFC"/>
    <w:rsid w:val="007E0A89"/>
    <w:rsid w:val="007E4BA7"/>
    <w:rsid w:val="007F20B1"/>
    <w:rsid w:val="007F592A"/>
    <w:rsid w:val="0082472B"/>
    <w:rsid w:val="00825260"/>
    <w:rsid w:val="00825B24"/>
    <w:rsid w:val="00834392"/>
    <w:rsid w:val="008374B3"/>
    <w:rsid w:val="00840B13"/>
    <w:rsid w:val="00854A73"/>
    <w:rsid w:val="00855DE0"/>
    <w:rsid w:val="00865A5C"/>
    <w:rsid w:val="00873289"/>
    <w:rsid w:val="00874358"/>
    <w:rsid w:val="0088196E"/>
    <w:rsid w:val="00885881"/>
    <w:rsid w:val="008929CA"/>
    <w:rsid w:val="00893510"/>
    <w:rsid w:val="0089467C"/>
    <w:rsid w:val="008A383C"/>
    <w:rsid w:val="008B6D2B"/>
    <w:rsid w:val="008D4A97"/>
    <w:rsid w:val="008E4D55"/>
    <w:rsid w:val="009044FD"/>
    <w:rsid w:val="00916E3D"/>
    <w:rsid w:val="00917F0E"/>
    <w:rsid w:val="009224A7"/>
    <w:rsid w:val="009237C7"/>
    <w:rsid w:val="0092689C"/>
    <w:rsid w:val="009305E9"/>
    <w:rsid w:val="00935C8D"/>
    <w:rsid w:val="00953129"/>
    <w:rsid w:val="0096001F"/>
    <w:rsid w:val="00960277"/>
    <w:rsid w:val="00965139"/>
    <w:rsid w:val="00973477"/>
    <w:rsid w:val="00986370"/>
    <w:rsid w:val="00996D0E"/>
    <w:rsid w:val="009D622E"/>
    <w:rsid w:val="009F7945"/>
    <w:rsid w:val="00A007BA"/>
    <w:rsid w:val="00A42D7F"/>
    <w:rsid w:val="00A864A0"/>
    <w:rsid w:val="00AA147C"/>
    <w:rsid w:val="00AA3AD3"/>
    <w:rsid w:val="00AB713C"/>
    <w:rsid w:val="00AD047E"/>
    <w:rsid w:val="00AD12EC"/>
    <w:rsid w:val="00AE0EAF"/>
    <w:rsid w:val="00AE3F1D"/>
    <w:rsid w:val="00AF6097"/>
    <w:rsid w:val="00B122EC"/>
    <w:rsid w:val="00B12610"/>
    <w:rsid w:val="00B14805"/>
    <w:rsid w:val="00B24F17"/>
    <w:rsid w:val="00B3148E"/>
    <w:rsid w:val="00B32153"/>
    <w:rsid w:val="00B3387C"/>
    <w:rsid w:val="00B3748F"/>
    <w:rsid w:val="00B4264C"/>
    <w:rsid w:val="00B4520F"/>
    <w:rsid w:val="00B53CBB"/>
    <w:rsid w:val="00B82446"/>
    <w:rsid w:val="00B90231"/>
    <w:rsid w:val="00BA2477"/>
    <w:rsid w:val="00BB2A98"/>
    <w:rsid w:val="00BB3A27"/>
    <w:rsid w:val="00BB5CA2"/>
    <w:rsid w:val="00BC5C06"/>
    <w:rsid w:val="00BE1846"/>
    <w:rsid w:val="00BE2609"/>
    <w:rsid w:val="00C133CB"/>
    <w:rsid w:val="00C4637F"/>
    <w:rsid w:val="00C46515"/>
    <w:rsid w:val="00C64B1E"/>
    <w:rsid w:val="00C76EE0"/>
    <w:rsid w:val="00C84454"/>
    <w:rsid w:val="00CA7353"/>
    <w:rsid w:val="00CE0FA3"/>
    <w:rsid w:val="00CE13FD"/>
    <w:rsid w:val="00CE63C5"/>
    <w:rsid w:val="00CF0E4C"/>
    <w:rsid w:val="00CF223A"/>
    <w:rsid w:val="00D0579A"/>
    <w:rsid w:val="00D20FA5"/>
    <w:rsid w:val="00D253A3"/>
    <w:rsid w:val="00D400E2"/>
    <w:rsid w:val="00D542BA"/>
    <w:rsid w:val="00D54BC1"/>
    <w:rsid w:val="00D73233"/>
    <w:rsid w:val="00D77797"/>
    <w:rsid w:val="00D8763A"/>
    <w:rsid w:val="00D92FDD"/>
    <w:rsid w:val="00DA5895"/>
    <w:rsid w:val="00DB4969"/>
    <w:rsid w:val="00DB63C2"/>
    <w:rsid w:val="00DC5E79"/>
    <w:rsid w:val="00DC756A"/>
    <w:rsid w:val="00DD4A29"/>
    <w:rsid w:val="00DE3513"/>
    <w:rsid w:val="00DE53BE"/>
    <w:rsid w:val="00DE6750"/>
    <w:rsid w:val="00DF0997"/>
    <w:rsid w:val="00E13E59"/>
    <w:rsid w:val="00E1461A"/>
    <w:rsid w:val="00E20CBE"/>
    <w:rsid w:val="00E30A74"/>
    <w:rsid w:val="00E34A10"/>
    <w:rsid w:val="00E414B4"/>
    <w:rsid w:val="00E73BBD"/>
    <w:rsid w:val="00E75F0F"/>
    <w:rsid w:val="00E77683"/>
    <w:rsid w:val="00E83924"/>
    <w:rsid w:val="00EA1A5B"/>
    <w:rsid w:val="00EA6077"/>
    <w:rsid w:val="00EA7A38"/>
    <w:rsid w:val="00ED01FA"/>
    <w:rsid w:val="00ED2EFF"/>
    <w:rsid w:val="00EE066F"/>
    <w:rsid w:val="00EF7999"/>
    <w:rsid w:val="00F02DAD"/>
    <w:rsid w:val="00F1519A"/>
    <w:rsid w:val="00F2754F"/>
    <w:rsid w:val="00F27D22"/>
    <w:rsid w:val="00F377C1"/>
    <w:rsid w:val="00F56596"/>
    <w:rsid w:val="00F63477"/>
    <w:rsid w:val="00F63857"/>
    <w:rsid w:val="00F7241F"/>
    <w:rsid w:val="00F80035"/>
    <w:rsid w:val="00F8170B"/>
    <w:rsid w:val="00F84F10"/>
    <w:rsid w:val="00F87E3B"/>
    <w:rsid w:val="00FB192F"/>
    <w:rsid w:val="00FB549D"/>
    <w:rsid w:val="00FE1FB0"/>
    <w:rsid w:val="00FF0E84"/>
    <w:rsid w:val="00FF15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F285F"/>
    <w:pPr>
      <w:keepNext/>
      <w:keepLines/>
      <w:numPr>
        <w:numId w:val="30"/>
      </w:numPr>
      <w:spacing w:before="480" w:after="0"/>
      <w:outlineLvl w:val="0"/>
    </w:pPr>
    <w:rPr>
      <w:rFonts w:eastAsiaTheme="majorEastAsia" w:cstheme="majorBidi"/>
      <w:b/>
      <w:bCs/>
      <w:color w:val="365F91" w:themeColor="accent1" w:themeShade="BF"/>
    </w:rPr>
  </w:style>
  <w:style w:type="paragraph" w:styleId="Titre2">
    <w:name w:val="heading 2"/>
    <w:basedOn w:val="Normal"/>
    <w:next w:val="Normal"/>
    <w:link w:val="Titre2Car"/>
    <w:uiPriority w:val="9"/>
    <w:unhideWhenUsed/>
    <w:qFormat/>
    <w:rsid w:val="006F285F"/>
    <w:pPr>
      <w:keepNext/>
      <w:keepLines/>
      <w:numPr>
        <w:ilvl w:val="1"/>
        <w:numId w:val="30"/>
      </w:numPr>
      <w:spacing w:before="200" w:after="0"/>
      <w:outlineLvl w:val="1"/>
    </w:pPr>
    <w:rPr>
      <w:rFonts w:eastAsiaTheme="majorEastAsia" w:cstheme="majorBidi"/>
      <w:b/>
      <w:bCs/>
      <w:color w:val="4F81BD" w:themeColor="accent1"/>
    </w:rPr>
  </w:style>
  <w:style w:type="paragraph" w:styleId="Titre3">
    <w:name w:val="heading 3"/>
    <w:basedOn w:val="Normal"/>
    <w:next w:val="Normal"/>
    <w:link w:val="Titre3Car"/>
    <w:uiPriority w:val="9"/>
    <w:semiHidden/>
    <w:unhideWhenUsed/>
    <w:qFormat/>
    <w:rsid w:val="0088196E"/>
    <w:pPr>
      <w:keepNext/>
      <w:keepLines/>
      <w:numPr>
        <w:ilvl w:val="2"/>
        <w:numId w:val="30"/>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88196E"/>
    <w:pPr>
      <w:keepNext/>
      <w:keepLines/>
      <w:numPr>
        <w:ilvl w:val="3"/>
        <w:numId w:val="30"/>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88196E"/>
    <w:pPr>
      <w:keepNext/>
      <w:keepLines/>
      <w:numPr>
        <w:ilvl w:val="4"/>
        <w:numId w:val="30"/>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88196E"/>
    <w:pPr>
      <w:keepNext/>
      <w:keepLines/>
      <w:numPr>
        <w:ilvl w:val="5"/>
        <w:numId w:val="30"/>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88196E"/>
    <w:pPr>
      <w:keepNext/>
      <w:keepLines/>
      <w:numPr>
        <w:ilvl w:val="6"/>
        <w:numId w:val="30"/>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88196E"/>
    <w:pPr>
      <w:keepNext/>
      <w:keepLines/>
      <w:numPr>
        <w:ilvl w:val="7"/>
        <w:numId w:val="30"/>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88196E"/>
    <w:pPr>
      <w:keepNext/>
      <w:keepLines/>
      <w:numPr>
        <w:ilvl w:val="8"/>
        <w:numId w:val="3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265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65E1"/>
    <w:rPr>
      <w:rFonts w:ascii="Tahoma" w:hAnsi="Tahoma" w:cs="Tahoma"/>
      <w:sz w:val="16"/>
      <w:szCs w:val="16"/>
    </w:rPr>
  </w:style>
  <w:style w:type="paragraph" w:styleId="En-tte">
    <w:name w:val="header"/>
    <w:basedOn w:val="Normal"/>
    <w:link w:val="En-tteCar"/>
    <w:uiPriority w:val="99"/>
    <w:unhideWhenUsed/>
    <w:rsid w:val="005D59F7"/>
    <w:pPr>
      <w:tabs>
        <w:tab w:val="center" w:pos="4536"/>
        <w:tab w:val="right" w:pos="9072"/>
      </w:tabs>
      <w:spacing w:after="0" w:line="240" w:lineRule="auto"/>
    </w:pPr>
  </w:style>
  <w:style w:type="character" w:customStyle="1" w:styleId="En-tteCar">
    <w:name w:val="En-tête Car"/>
    <w:basedOn w:val="Policepardfaut"/>
    <w:link w:val="En-tte"/>
    <w:uiPriority w:val="99"/>
    <w:rsid w:val="005D59F7"/>
  </w:style>
  <w:style w:type="paragraph" w:styleId="Pieddepage">
    <w:name w:val="footer"/>
    <w:basedOn w:val="Normal"/>
    <w:link w:val="PieddepageCar"/>
    <w:uiPriority w:val="99"/>
    <w:unhideWhenUsed/>
    <w:rsid w:val="005D59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59F7"/>
  </w:style>
  <w:style w:type="paragraph" w:styleId="Paragraphedeliste">
    <w:name w:val="List Paragraph"/>
    <w:basedOn w:val="Normal"/>
    <w:uiPriority w:val="34"/>
    <w:qFormat/>
    <w:rsid w:val="008B6D2B"/>
    <w:pPr>
      <w:ind w:left="720"/>
      <w:contextualSpacing/>
    </w:pPr>
  </w:style>
  <w:style w:type="character" w:styleId="Marquedecommentaire">
    <w:name w:val="annotation reference"/>
    <w:basedOn w:val="Policepardfaut"/>
    <w:uiPriority w:val="99"/>
    <w:semiHidden/>
    <w:unhideWhenUsed/>
    <w:rsid w:val="0012022E"/>
    <w:rPr>
      <w:sz w:val="16"/>
      <w:szCs w:val="16"/>
    </w:rPr>
  </w:style>
  <w:style w:type="paragraph" w:styleId="Commentaire">
    <w:name w:val="annotation text"/>
    <w:basedOn w:val="Normal"/>
    <w:link w:val="CommentaireCar"/>
    <w:uiPriority w:val="99"/>
    <w:semiHidden/>
    <w:unhideWhenUsed/>
    <w:rsid w:val="0012022E"/>
    <w:pPr>
      <w:spacing w:line="240" w:lineRule="auto"/>
    </w:pPr>
    <w:rPr>
      <w:sz w:val="20"/>
      <w:szCs w:val="20"/>
    </w:rPr>
  </w:style>
  <w:style w:type="character" w:customStyle="1" w:styleId="CommentaireCar">
    <w:name w:val="Commentaire Car"/>
    <w:basedOn w:val="Policepardfaut"/>
    <w:link w:val="Commentaire"/>
    <w:uiPriority w:val="99"/>
    <w:semiHidden/>
    <w:rsid w:val="0012022E"/>
    <w:rPr>
      <w:sz w:val="20"/>
      <w:szCs w:val="20"/>
    </w:rPr>
  </w:style>
  <w:style w:type="paragraph" w:styleId="Objetducommentaire">
    <w:name w:val="annotation subject"/>
    <w:basedOn w:val="Commentaire"/>
    <w:next w:val="Commentaire"/>
    <w:link w:val="ObjetducommentaireCar"/>
    <w:uiPriority w:val="99"/>
    <w:semiHidden/>
    <w:unhideWhenUsed/>
    <w:rsid w:val="0012022E"/>
    <w:rPr>
      <w:b/>
      <w:bCs/>
    </w:rPr>
  </w:style>
  <w:style w:type="character" w:customStyle="1" w:styleId="ObjetducommentaireCar">
    <w:name w:val="Objet du commentaire Car"/>
    <w:basedOn w:val="CommentaireCar"/>
    <w:link w:val="Objetducommentaire"/>
    <w:uiPriority w:val="99"/>
    <w:semiHidden/>
    <w:rsid w:val="0012022E"/>
    <w:rPr>
      <w:b/>
      <w:bCs/>
      <w:sz w:val="20"/>
      <w:szCs w:val="20"/>
    </w:rPr>
  </w:style>
  <w:style w:type="table" w:styleId="Grilledutableau">
    <w:name w:val="Table Grid"/>
    <w:basedOn w:val="TableauNormal"/>
    <w:uiPriority w:val="59"/>
    <w:rsid w:val="00490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5E79"/>
    <w:pPr>
      <w:autoSpaceDE w:val="0"/>
      <w:autoSpaceDN w:val="0"/>
      <w:adjustRightInd w:val="0"/>
      <w:spacing w:after="0" w:line="240" w:lineRule="auto"/>
    </w:pPr>
    <w:rPr>
      <w:rFonts w:ascii="Univers LT Std 45 Light" w:hAnsi="Univers LT Std 45 Light" w:cs="Univers LT Std 45 Light"/>
      <w:color w:val="000000"/>
      <w:sz w:val="24"/>
      <w:szCs w:val="24"/>
    </w:rPr>
  </w:style>
  <w:style w:type="paragraph" w:styleId="Corpsdetexte2">
    <w:name w:val="Body Text 2"/>
    <w:basedOn w:val="Normal"/>
    <w:link w:val="Corpsdetexte2Car"/>
    <w:uiPriority w:val="99"/>
    <w:semiHidden/>
    <w:unhideWhenUsed/>
    <w:rsid w:val="00BE1846"/>
    <w:pPr>
      <w:spacing w:after="120" w:line="480" w:lineRule="auto"/>
    </w:pPr>
  </w:style>
  <w:style w:type="character" w:customStyle="1" w:styleId="Corpsdetexte2Car">
    <w:name w:val="Corps de texte 2 Car"/>
    <w:basedOn w:val="Policepardfaut"/>
    <w:link w:val="Corpsdetexte2"/>
    <w:uiPriority w:val="99"/>
    <w:semiHidden/>
    <w:rsid w:val="00BE1846"/>
  </w:style>
  <w:style w:type="character" w:customStyle="1" w:styleId="Titre1Car">
    <w:name w:val="Titre 1 Car"/>
    <w:basedOn w:val="Policepardfaut"/>
    <w:link w:val="Titre1"/>
    <w:uiPriority w:val="9"/>
    <w:rsid w:val="006F285F"/>
    <w:rPr>
      <w:rFonts w:eastAsiaTheme="majorEastAsia" w:cstheme="majorBidi"/>
      <w:b/>
      <w:bCs/>
      <w:color w:val="365F91" w:themeColor="accent1" w:themeShade="BF"/>
    </w:rPr>
  </w:style>
  <w:style w:type="character" w:customStyle="1" w:styleId="Titre2Car">
    <w:name w:val="Titre 2 Car"/>
    <w:basedOn w:val="Policepardfaut"/>
    <w:link w:val="Titre2"/>
    <w:uiPriority w:val="9"/>
    <w:rsid w:val="006F285F"/>
    <w:rPr>
      <w:rFonts w:eastAsiaTheme="majorEastAsia" w:cstheme="majorBidi"/>
      <w:b/>
      <w:bCs/>
      <w:color w:val="4F81BD" w:themeColor="accent1"/>
    </w:rPr>
  </w:style>
  <w:style w:type="character" w:customStyle="1" w:styleId="Titre3Car">
    <w:name w:val="Titre 3 Car"/>
    <w:basedOn w:val="Policepardfaut"/>
    <w:link w:val="Titre3"/>
    <w:uiPriority w:val="9"/>
    <w:semiHidden/>
    <w:rsid w:val="0088196E"/>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88196E"/>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88196E"/>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88196E"/>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88196E"/>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88196E"/>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88196E"/>
    <w:rPr>
      <w:rFonts w:asciiTheme="majorHAnsi" w:eastAsiaTheme="majorEastAsia" w:hAnsiTheme="majorHAnsi" w:cstheme="majorBidi"/>
      <w:i/>
      <w:iCs/>
      <w:color w:val="404040" w:themeColor="text1" w:themeTint="BF"/>
      <w:sz w:val="20"/>
      <w:szCs w:val="20"/>
    </w:rPr>
  </w:style>
  <w:style w:type="character" w:styleId="Lienhypertexte">
    <w:name w:val="Hyperlink"/>
    <w:basedOn w:val="Policepardfaut"/>
    <w:uiPriority w:val="99"/>
    <w:unhideWhenUsed/>
    <w:rsid w:val="00073933"/>
    <w:rPr>
      <w:color w:val="0000FF"/>
      <w:u w:val="single"/>
    </w:rPr>
  </w:style>
  <w:style w:type="paragraph" w:styleId="Rvision">
    <w:name w:val="Revision"/>
    <w:hidden/>
    <w:uiPriority w:val="99"/>
    <w:semiHidden/>
    <w:rsid w:val="0092689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F285F"/>
    <w:pPr>
      <w:keepNext/>
      <w:keepLines/>
      <w:numPr>
        <w:numId w:val="30"/>
      </w:numPr>
      <w:spacing w:before="480" w:after="0"/>
      <w:outlineLvl w:val="0"/>
    </w:pPr>
    <w:rPr>
      <w:rFonts w:eastAsiaTheme="majorEastAsia" w:cstheme="majorBidi"/>
      <w:b/>
      <w:bCs/>
      <w:color w:val="365F91" w:themeColor="accent1" w:themeShade="BF"/>
    </w:rPr>
  </w:style>
  <w:style w:type="paragraph" w:styleId="Titre2">
    <w:name w:val="heading 2"/>
    <w:basedOn w:val="Normal"/>
    <w:next w:val="Normal"/>
    <w:link w:val="Titre2Car"/>
    <w:uiPriority w:val="9"/>
    <w:unhideWhenUsed/>
    <w:qFormat/>
    <w:rsid w:val="006F285F"/>
    <w:pPr>
      <w:keepNext/>
      <w:keepLines/>
      <w:numPr>
        <w:ilvl w:val="1"/>
        <w:numId w:val="30"/>
      </w:numPr>
      <w:spacing w:before="200" w:after="0"/>
      <w:outlineLvl w:val="1"/>
    </w:pPr>
    <w:rPr>
      <w:rFonts w:eastAsiaTheme="majorEastAsia" w:cstheme="majorBidi"/>
      <w:b/>
      <w:bCs/>
      <w:color w:val="4F81BD" w:themeColor="accent1"/>
    </w:rPr>
  </w:style>
  <w:style w:type="paragraph" w:styleId="Titre3">
    <w:name w:val="heading 3"/>
    <w:basedOn w:val="Normal"/>
    <w:next w:val="Normal"/>
    <w:link w:val="Titre3Car"/>
    <w:uiPriority w:val="9"/>
    <w:semiHidden/>
    <w:unhideWhenUsed/>
    <w:qFormat/>
    <w:rsid w:val="0088196E"/>
    <w:pPr>
      <w:keepNext/>
      <w:keepLines/>
      <w:numPr>
        <w:ilvl w:val="2"/>
        <w:numId w:val="30"/>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88196E"/>
    <w:pPr>
      <w:keepNext/>
      <w:keepLines/>
      <w:numPr>
        <w:ilvl w:val="3"/>
        <w:numId w:val="30"/>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88196E"/>
    <w:pPr>
      <w:keepNext/>
      <w:keepLines/>
      <w:numPr>
        <w:ilvl w:val="4"/>
        <w:numId w:val="30"/>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88196E"/>
    <w:pPr>
      <w:keepNext/>
      <w:keepLines/>
      <w:numPr>
        <w:ilvl w:val="5"/>
        <w:numId w:val="30"/>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88196E"/>
    <w:pPr>
      <w:keepNext/>
      <w:keepLines/>
      <w:numPr>
        <w:ilvl w:val="6"/>
        <w:numId w:val="30"/>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88196E"/>
    <w:pPr>
      <w:keepNext/>
      <w:keepLines/>
      <w:numPr>
        <w:ilvl w:val="7"/>
        <w:numId w:val="30"/>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88196E"/>
    <w:pPr>
      <w:keepNext/>
      <w:keepLines/>
      <w:numPr>
        <w:ilvl w:val="8"/>
        <w:numId w:val="3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265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65E1"/>
    <w:rPr>
      <w:rFonts w:ascii="Tahoma" w:hAnsi="Tahoma" w:cs="Tahoma"/>
      <w:sz w:val="16"/>
      <w:szCs w:val="16"/>
    </w:rPr>
  </w:style>
  <w:style w:type="paragraph" w:styleId="En-tte">
    <w:name w:val="header"/>
    <w:basedOn w:val="Normal"/>
    <w:link w:val="En-tteCar"/>
    <w:uiPriority w:val="99"/>
    <w:unhideWhenUsed/>
    <w:rsid w:val="005D59F7"/>
    <w:pPr>
      <w:tabs>
        <w:tab w:val="center" w:pos="4536"/>
        <w:tab w:val="right" w:pos="9072"/>
      </w:tabs>
      <w:spacing w:after="0" w:line="240" w:lineRule="auto"/>
    </w:pPr>
  </w:style>
  <w:style w:type="character" w:customStyle="1" w:styleId="En-tteCar">
    <w:name w:val="En-tête Car"/>
    <w:basedOn w:val="Policepardfaut"/>
    <w:link w:val="En-tte"/>
    <w:uiPriority w:val="99"/>
    <w:rsid w:val="005D59F7"/>
  </w:style>
  <w:style w:type="paragraph" w:styleId="Pieddepage">
    <w:name w:val="footer"/>
    <w:basedOn w:val="Normal"/>
    <w:link w:val="PieddepageCar"/>
    <w:uiPriority w:val="99"/>
    <w:unhideWhenUsed/>
    <w:rsid w:val="005D59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59F7"/>
  </w:style>
  <w:style w:type="paragraph" w:styleId="Paragraphedeliste">
    <w:name w:val="List Paragraph"/>
    <w:basedOn w:val="Normal"/>
    <w:uiPriority w:val="34"/>
    <w:qFormat/>
    <w:rsid w:val="008B6D2B"/>
    <w:pPr>
      <w:ind w:left="720"/>
      <w:contextualSpacing/>
    </w:pPr>
  </w:style>
  <w:style w:type="character" w:styleId="Marquedecommentaire">
    <w:name w:val="annotation reference"/>
    <w:basedOn w:val="Policepardfaut"/>
    <w:uiPriority w:val="99"/>
    <w:semiHidden/>
    <w:unhideWhenUsed/>
    <w:rsid w:val="0012022E"/>
    <w:rPr>
      <w:sz w:val="16"/>
      <w:szCs w:val="16"/>
    </w:rPr>
  </w:style>
  <w:style w:type="paragraph" w:styleId="Commentaire">
    <w:name w:val="annotation text"/>
    <w:basedOn w:val="Normal"/>
    <w:link w:val="CommentaireCar"/>
    <w:uiPriority w:val="99"/>
    <w:semiHidden/>
    <w:unhideWhenUsed/>
    <w:rsid w:val="0012022E"/>
    <w:pPr>
      <w:spacing w:line="240" w:lineRule="auto"/>
    </w:pPr>
    <w:rPr>
      <w:sz w:val="20"/>
      <w:szCs w:val="20"/>
    </w:rPr>
  </w:style>
  <w:style w:type="character" w:customStyle="1" w:styleId="CommentaireCar">
    <w:name w:val="Commentaire Car"/>
    <w:basedOn w:val="Policepardfaut"/>
    <w:link w:val="Commentaire"/>
    <w:uiPriority w:val="99"/>
    <w:semiHidden/>
    <w:rsid w:val="0012022E"/>
    <w:rPr>
      <w:sz w:val="20"/>
      <w:szCs w:val="20"/>
    </w:rPr>
  </w:style>
  <w:style w:type="paragraph" w:styleId="Objetducommentaire">
    <w:name w:val="annotation subject"/>
    <w:basedOn w:val="Commentaire"/>
    <w:next w:val="Commentaire"/>
    <w:link w:val="ObjetducommentaireCar"/>
    <w:uiPriority w:val="99"/>
    <w:semiHidden/>
    <w:unhideWhenUsed/>
    <w:rsid w:val="0012022E"/>
    <w:rPr>
      <w:b/>
      <w:bCs/>
    </w:rPr>
  </w:style>
  <w:style w:type="character" w:customStyle="1" w:styleId="ObjetducommentaireCar">
    <w:name w:val="Objet du commentaire Car"/>
    <w:basedOn w:val="CommentaireCar"/>
    <w:link w:val="Objetducommentaire"/>
    <w:uiPriority w:val="99"/>
    <w:semiHidden/>
    <w:rsid w:val="0012022E"/>
    <w:rPr>
      <w:b/>
      <w:bCs/>
      <w:sz w:val="20"/>
      <w:szCs w:val="20"/>
    </w:rPr>
  </w:style>
  <w:style w:type="table" w:styleId="Grilledutableau">
    <w:name w:val="Table Grid"/>
    <w:basedOn w:val="TableauNormal"/>
    <w:uiPriority w:val="59"/>
    <w:rsid w:val="00490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5E79"/>
    <w:pPr>
      <w:autoSpaceDE w:val="0"/>
      <w:autoSpaceDN w:val="0"/>
      <w:adjustRightInd w:val="0"/>
      <w:spacing w:after="0" w:line="240" w:lineRule="auto"/>
    </w:pPr>
    <w:rPr>
      <w:rFonts w:ascii="Univers LT Std 45 Light" w:hAnsi="Univers LT Std 45 Light" w:cs="Univers LT Std 45 Light"/>
      <w:color w:val="000000"/>
      <w:sz w:val="24"/>
      <w:szCs w:val="24"/>
    </w:rPr>
  </w:style>
  <w:style w:type="paragraph" w:styleId="Corpsdetexte2">
    <w:name w:val="Body Text 2"/>
    <w:basedOn w:val="Normal"/>
    <w:link w:val="Corpsdetexte2Car"/>
    <w:uiPriority w:val="99"/>
    <w:semiHidden/>
    <w:unhideWhenUsed/>
    <w:rsid w:val="00BE1846"/>
    <w:pPr>
      <w:spacing w:after="120" w:line="480" w:lineRule="auto"/>
    </w:pPr>
  </w:style>
  <w:style w:type="character" w:customStyle="1" w:styleId="Corpsdetexte2Car">
    <w:name w:val="Corps de texte 2 Car"/>
    <w:basedOn w:val="Policepardfaut"/>
    <w:link w:val="Corpsdetexte2"/>
    <w:uiPriority w:val="99"/>
    <w:semiHidden/>
    <w:rsid w:val="00BE1846"/>
  </w:style>
  <w:style w:type="character" w:customStyle="1" w:styleId="Titre1Car">
    <w:name w:val="Titre 1 Car"/>
    <w:basedOn w:val="Policepardfaut"/>
    <w:link w:val="Titre1"/>
    <w:uiPriority w:val="9"/>
    <w:rsid w:val="006F285F"/>
    <w:rPr>
      <w:rFonts w:eastAsiaTheme="majorEastAsia" w:cstheme="majorBidi"/>
      <w:b/>
      <w:bCs/>
      <w:color w:val="365F91" w:themeColor="accent1" w:themeShade="BF"/>
    </w:rPr>
  </w:style>
  <w:style w:type="character" w:customStyle="1" w:styleId="Titre2Car">
    <w:name w:val="Titre 2 Car"/>
    <w:basedOn w:val="Policepardfaut"/>
    <w:link w:val="Titre2"/>
    <w:uiPriority w:val="9"/>
    <w:rsid w:val="006F285F"/>
    <w:rPr>
      <w:rFonts w:eastAsiaTheme="majorEastAsia" w:cstheme="majorBidi"/>
      <w:b/>
      <w:bCs/>
      <w:color w:val="4F81BD" w:themeColor="accent1"/>
    </w:rPr>
  </w:style>
  <w:style w:type="character" w:customStyle="1" w:styleId="Titre3Car">
    <w:name w:val="Titre 3 Car"/>
    <w:basedOn w:val="Policepardfaut"/>
    <w:link w:val="Titre3"/>
    <w:uiPriority w:val="9"/>
    <w:semiHidden/>
    <w:rsid w:val="0088196E"/>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88196E"/>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88196E"/>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88196E"/>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88196E"/>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88196E"/>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88196E"/>
    <w:rPr>
      <w:rFonts w:asciiTheme="majorHAnsi" w:eastAsiaTheme="majorEastAsia" w:hAnsiTheme="majorHAnsi" w:cstheme="majorBidi"/>
      <w:i/>
      <w:iCs/>
      <w:color w:val="404040" w:themeColor="text1" w:themeTint="BF"/>
      <w:sz w:val="20"/>
      <w:szCs w:val="20"/>
    </w:rPr>
  </w:style>
  <w:style w:type="character" w:styleId="Lienhypertexte">
    <w:name w:val="Hyperlink"/>
    <w:basedOn w:val="Policepardfaut"/>
    <w:uiPriority w:val="99"/>
    <w:unhideWhenUsed/>
    <w:rsid w:val="00073933"/>
    <w:rPr>
      <w:color w:val="0000FF"/>
      <w:u w:val="single"/>
    </w:rPr>
  </w:style>
  <w:style w:type="paragraph" w:styleId="Rvision">
    <w:name w:val="Revision"/>
    <w:hidden/>
    <w:uiPriority w:val="99"/>
    <w:semiHidden/>
    <w:rsid w:val="009268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003801">
      <w:bodyDiv w:val="1"/>
      <w:marLeft w:val="0"/>
      <w:marRight w:val="0"/>
      <w:marTop w:val="0"/>
      <w:marBottom w:val="0"/>
      <w:divBdr>
        <w:top w:val="none" w:sz="0" w:space="0" w:color="auto"/>
        <w:left w:val="none" w:sz="0" w:space="0" w:color="auto"/>
        <w:bottom w:val="none" w:sz="0" w:space="0" w:color="auto"/>
        <w:right w:val="none" w:sz="0" w:space="0" w:color="auto"/>
      </w:divBdr>
      <w:divsChild>
        <w:div w:id="2021545935">
          <w:marLeft w:val="1166"/>
          <w:marRight w:val="0"/>
          <w:marTop w:val="86"/>
          <w:marBottom w:val="0"/>
          <w:divBdr>
            <w:top w:val="none" w:sz="0" w:space="0" w:color="auto"/>
            <w:left w:val="none" w:sz="0" w:space="0" w:color="auto"/>
            <w:bottom w:val="none" w:sz="0" w:space="0" w:color="auto"/>
            <w:right w:val="none" w:sz="0" w:space="0" w:color="auto"/>
          </w:divBdr>
        </w:div>
        <w:div w:id="661617269">
          <w:marLeft w:val="1166"/>
          <w:marRight w:val="0"/>
          <w:marTop w:val="86"/>
          <w:marBottom w:val="0"/>
          <w:divBdr>
            <w:top w:val="none" w:sz="0" w:space="0" w:color="auto"/>
            <w:left w:val="none" w:sz="0" w:space="0" w:color="auto"/>
            <w:bottom w:val="none" w:sz="0" w:space="0" w:color="auto"/>
            <w:right w:val="none" w:sz="0" w:space="0" w:color="auto"/>
          </w:divBdr>
        </w:div>
        <w:div w:id="33652501">
          <w:marLeft w:val="1166"/>
          <w:marRight w:val="0"/>
          <w:marTop w:val="86"/>
          <w:marBottom w:val="0"/>
          <w:divBdr>
            <w:top w:val="none" w:sz="0" w:space="0" w:color="auto"/>
            <w:left w:val="none" w:sz="0" w:space="0" w:color="auto"/>
            <w:bottom w:val="none" w:sz="0" w:space="0" w:color="auto"/>
            <w:right w:val="none" w:sz="0" w:space="0" w:color="auto"/>
          </w:divBdr>
        </w:div>
        <w:div w:id="963733654">
          <w:marLeft w:val="547"/>
          <w:marRight w:val="0"/>
          <w:marTop w:val="96"/>
          <w:marBottom w:val="0"/>
          <w:divBdr>
            <w:top w:val="none" w:sz="0" w:space="0" w:color="auto"/>
            <w:left w:val="none" w:sz="0" w:space="0" w:color="auto"/>
            <w:bottom w:val="none" w:sz="0" w:space="0" w:color="auto"/>
            <w:right w:val="none" w:sz="0" w:space="0" w:color="auto"/>
          </w:divBdr>
        </w:div>
        <w:div w:id="2077244410">
          <w:marLeft w:val="547"/>
          <w:marRight w:val="0"/>
          <w:marTop w:val="96"/>
          <w:marBottom w:val="0"/>
          <w:divBdr>
            <w:top w:val="none" w:sz="0" w:space="0" w:color="auto"/>
            <w:left w:val="none" w:sz="0" w:space="0" w:color="auto"/>
            <w:bottom w:val="none" w:sz="0" w:space="0" w:color="auto"/>
            <w:right w:val="none" w:sz="0" w:space="0" w:color="auto"/>
          </w:divBdr>
        </w:div>
        <w:div w:id="1226603749">
          <w:marLeft w:val="547"/>
          <w:marRight w:val="0"/>
          <w:marTop w:val="96"/>
          <w:marBottom w:val="0"/>
          <w:divBdr>
            <w:top w:val="none" w:sz="0" w:space="0" w:color="auto"/>
            <w:left w:val="none" w:sz="0" w:space="0" w:color="auto"/>
            <w:bottom w:val="none" w:sz="0" w:space="0" w:color="auto"/>
            <w:right w:val="none" w:sz="0" w:space="0" w:color="auto"/>
          </w:divBdr>
        </w:div>
        <w:div w:id="276723275">
          <w:marLeft w:val="1800"/>
          <w:marRight w:val="0"/>
          <w:marTop w:val="72"/>
          <w:marBottom w:val="0"/>
          <w:divBdr>
            <w:top w:val="none" w:sz="0" w:space="0" w:color="auto"/>
            <w:left w:val="none" w:sz="0" w:space="0" w:color="auto"/>
            <w:bottom w:val="none" w:sz="0" w:space="0" w:color="auto"/>
            <w:right w:val="none" w:sz="0" w:space="0" w:color="auto"/>
          </w:divBdr>
        </w:div>
        <w:div w:id="2041664854">
          <w:marLeft w:val="1800"/>
          <w:marRight w:val="0"/>
          <w:marTop w:val="72"/>
          <w:marBottom w:val="0"/>
          <w:divBdr>
            <w:top w:val="none" w:sz="0" w:space="0" w:color="auto"/>
            <w:left w:val="none" w:sz="0" w:space="0" w:color="auto"/>
            <w:bottom w:val="none" w:sz="0" w:space="0" w:color="auto"/>
            <w:right w:val="none" w:sz="0" w:space="0" w:color="auto"/>
          </w:divBdr>
        </w:div>
        <w:div w:id="1494683427">
          <w:marLeft w:val="1800"/>
          <w:marRight w:val="0"/>
          <w:marTop w:val="72"/>
          <w:marBottom w:val="0"/>
          <w:divBdr>
            <w:top w:val="none" w:sz="0" w:space="0" w:color="auto"/>
            <w:left w:val="none" w:sz="0" w:space="0" w:color="auto"/>
            <w:bottom w:val="none" w:sz="0" w:space="0" w:color="auto"/>
            <w:right w:val="none" w:sz="0" w:space="0" w:color="auto"/>
          </w:divBdr>
        </w:div>
        <w:div w:id="914584829">
          <w:marLeft w:val="547"/>
          <w:marRight w:val="0"/>
          <w:marTop w:val="96"/>
          <w:marBottom w:val="0"/>
          <w:divBdr>
            <w:top w:val="none" w:sz="0" w:space="0" w:color="auto"/>
            <w:left w:val="none" w:sz="0" w:space="0" w:color="auto"/>
            <w:bottom w:val="none" w:sz="0" w:space="0" w:color="auto"/>
            <w:right w:val="none" w:sz="0" w:space="0" w:color="auto"/>
          </w:divBdr>
        </w:div>
      </w:divsChild>
    </w:div>
    <w:div w:id="1950697803">
      <w:bodyDiv w:val="1"/>
      <w:marLeft w:val="0"/>
      <w:marRight w:val="0"/>
      <w:marTop w:val="0"/>
      <w:marBottom w:val="0"/>
      <w:divBdr>
        <w:top w:val="none" w:sz="0" w:space="0" w:color="auto"/>
        <w:left w:val="none" w:sz="0" w:space="0" w:color="auto"/>
        <w:bottom w:val="none" w:sz="0" w:space="0" w:color="auto"/>
        <w:right w:val="none" w:sz="0" w:space="0" w:color="auto"/>
      </w:divBdr>
    </w:div>
    <w:div w:id="1997613635">
      <w:bodyDiv w:val="1"/>
      <w:marLeft w:val="0"/>
      <w:marRight w:val="0"/>
      <w:marTop w:val="0"/>
      <w:marBottom w:val="0"/>
      <w:divBdr>
        <w:top w:val="none" w:sz="0" w:space="0" w:color="auto"/>
        <w:left w:val="none" w:sz="0" w:space="0" w:color="auto"/>
        <w:bottom w:val="none" w:sz="0" w:space="0" w:color="auto"/>
        <w:right w:val="none" w:sz="0" w:space="0" w:color="auto"/>
      </w:divBdr>
      <w:divsChild>
        <w:div w:id="474027518">
          <w:marLeft w:val="1166"/>
          <w:marRight w:val="0"/>
          <w:marTop w:val="86"/>
          <w:marBottom w:val="0"/>
          <w:divBdr>
            <w:top w:val="none" w:sz="0" w:space="0" w:color="auto"/>
            <w:left w:val="none" w:sz="0" w:space="0" w:color="auto"/>
            <w:bottom w:val="none" w:sz="0" w:space="0" w:color="auto"/>
            <w:right w:val="none" w:sz="0" w:space="0" w:color="auto"/>
          </w:divBdr>
        </w:div>
        <w:div w:id="459568743">
          <w:marLeft w:val="1166"/>
          <w:marRight w:val="0"/>
          <w:marTop w:val="86"/>
          <w:marBottom w:val="0"/>
          <w:divBdr>
            <w:top w:val="none" w:sz="0" w:space="0" w:color="auto"/>
            <w:left w:val="none" w:sz="0" w:space="0" w:color="auto"/>
            <w:bottom w:val="none" w:sz="0" w:space="0" w:color="auto"/>
            <w:right w:val="none" w:sz="0" w:space="0" w:color="auto"/>
          </w:divBdr>
        </w:div>
        <w:div w:id="874931664">
          <w:marLeft w:val="1166"/>
          <w:marRight w:val="0"/>
          <w:marTop w:val="86"/>
          <w:marBottom w:val="0"/>
          <w:divBdr>
            <w:top w:val="none" w:sz="0" w:space="0" w:color="auto"/>
            <w:left w:val="none" w:sz="0" w:space="0" w:color="auto"/>
            <w:bottom w:val="none" w:sz="0" w:space="0" w:color="auto"/>
            <w:right w:val="none" w:sz="0" w:space="0" w:color="auto"/>
          </w:divBdr>
        </w:div>
        <w:div w:id="99035981">
          <w:marLeft w:val="547"/>
          <w:marRight w:val="0"/>
          <w:marTop w:val="96"/>
          <w:marBottom w:val="0"/>
          <w:divBdr>
            <w:top w:val="none" w:sz="0" w:space="0" w:color="auto"/>
            <w:left w:val="none" w:sz="0" w:space="0" w:color="auto"/>
            <w:bottom w:val="none" w:sz="0" w:space="0" w:color="auto"/>
            <w:right w:val="none" w:sz="0" w:space="0" w:color="auto"/>
          </w:divBdr>
        </w:div>
        <w:div w:id="1546715729">
          <w:marLeft w:val="547"/>
          <w:marRight w:val="0"/>
          <w:marTop w:val="96"/>
          <w:marBottom w:val="0"/>
          <w:divBdr>
            <w:top w:val="none" w:sz="0" w:space="0" w:color="auto"/>
            <w:left w:val="none" w:sz="0" w:space="0" w:color="auto"/>
            <w:bottom w:val="none" w:sz="0" w:space="0" w:color="auto"/>
            <w:right w:val="none" w:sz="0" w:space="0" w:color="auto"/>
          </w:divBdr>
        </w:div>
        <w:div w:id="1498498307">
          <w:marLeft w:val="547"/>
          <w:marRight w:val="0"/>
          <w:marTop w:val="96"/>
          <w:marBottom w:val="0"/>
          <w:divBdr>
            <w:top w:val="none" w:sz="0" w:space="0" w:color="auto"/>
            <w:left w:val="none" w:sz="0" w:space="0" w:color="auto"/>
            <w:bottom w:val="none" w:sz="0" w:space="0" w:color="auto"/>
            <w:right w:val="none" w:sz="0" w:space="0" w:color="auto"/>
          </w:divBdr>
        </w:div>
        <w:div w:id="1509098524">
          <w:marLeft w:val="1800"/>
          <w:marRight w:val="0"/>
          <w:marTop w:val="72"/>
          <w:marBottom w:val="0"/>
          <w:divBdr>
            <w:top w:val="none" w:sz="0" w:space="0" w:color="auto"/>
            <w:left w:val="none" w:sz="0" w:space="0" w:color="auto"/>
            <w:bottom w:val="none" w:sz="0" w:space="0" w:color="auto"/>
            <w:right w:val="none" w:sz="0" w:space="0" w:color="auto"/>
          </w:divBdr>
        </w:div>
        <w:div w:id="1455829896">
          <w:marLeft w:val="1800"/>
          <w:marRight w:val="0"/>
          <w:marTop w:val="72"/>
          <w:marBottom w:val="0"/>
          <w:divBdr>
            <w:top w:val="none" w:sz="0" w:space="0" w:color="auto"/>
            <w:left w:val="none" w:sz="0" w:space="0" w:color="auto"/>
            <w:bottom w:val="none" w:sz="0" w:space="0" w:color="auto"/>
            <w:right w:val="none" w:sz="0" w:space="0" w:color="auto"/>
          </w:divBdr>
        </w:div>
        <w:div w:id="2001032130">
          <w:marLeft w:val="1800"/>
          <w:marRight w:val="0"/>
          <w:marTop w:val="72"/>
          <w:marBottom w:val="0"/>
          <w:divBdr>
            <w:top w:val="none" w:sz="0" w:space="0" w:color="auto"/>
            <w:left w:val="none" w:sz="0" w:space="0" w:color="auto"/>
            <w:bottom w:val="none" w:sz="0" w:space="0" w:color="auto"/>
            <w:right w:val="none" w:sz="0" w:space="0" w:color="auto"/>
          </w:divBdr>
        </w:div>
        <w:div w:id="57982940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E5FFF-2155-4B70-8685-2D2873AAA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923</Words>
  <Characters>5079</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Lullien</dc:creator>
  <cp:lastModifiedBy>*</cp:lastModifiedBy>
  <cp:revision>2</cp:revision>
  <cp:lastPrinted>2019-08-06T16:55:00Z</cp:lastPrinted>
  <dcterms:created xsi:type="dcterms:W3CDTF">2019-08-07T11:13:00Z</dcterms:created>
  <dcterms:modified xsi:type="dcterms:W3CDTF">2019-08-07T11:13:00Z</dcterms:modified>
</cp:coreProperties>
</file>