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D1A1" w14:textId="168EEECF" w:rsidR="00840E0E" w:rsidRPr="003504ED" w:rsidRDefault="4BFA29BE" w:rsidP="1544016D">
      <w:r>
        <w:rPr>
          <w:noProof/>
        </w:rPr>
        <w:drawing>
          <wp:inline distT="0" distB="0" distL="0" distR="0" wp14:anchorId="10BBA5DF" wp14:editId="3A20FCFA">
            <wp:extent cx="3390900" cy="609600"/>
            <wp:effectExtent l="0" t="0" r="0" b="0"/>
            <wp:docPr id="661790305" name="Picture 66179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90900" cy="609600"/>
                    </a:xfrm>
                    <a:prstGeom prst="rect">
                      <a:avLst/>
                    </a:prstGeom>
                  </pic:spPr>
                </pic:pic>
              </a:graphicData>
            </a:graphic>
          </wp:inline>
        </w:drawing>
      </w:r>
      <w:r>
        <w:rPr>
          <w:noProof/>
        </w:rPr>
        <w:drawing>
          <wp:inline distT="0" distB="0" distL="0" distR="0" wp14:anchorId="6DCA11DE" wp14:editId="3F0DAF2B">
            <wp:extent cx="2266950" cy="857250"/>
            <wp:effectExtent l="0" t="0" r="0" b="0"/>
            <wp:docPr id="1045551102" name="Picture 104555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6950" cy="857250"/>
                    </a:xfrm>
                    <a:prstGeom prst="rect">
                      <a:avLst/>
                    </a:prstGeom>
                  </pic:spPr>
                </pic:pic>
              </a:graphicData>
            </a:graphic>
          </wp:inline>
        </w:drawing>
      </w:r>
      <w:r w:rsidR="004B22F0">
        <w:br/>
      </w:r>
      <w:r w:rsidR="004B22F0">
        <w:br/>
      </w:r>
    </w:p>
    <w:p w14:paraId="2DA2D399" w14:textId="3B49F252" w:rsidR="00840E0E" w:rsidRPr="003504ED" w:rsidRDefault="004B22F0" w:rsidP="1544016D">
      <w:pPr>
        <w:pStyle w:val="Titre1"/>
        <w:jc w:val="center"/>
        <w:rPr>
          <w:b/>
          <w:bCs/>
          <w:sz w:val="44"/>
          <w:szCs w:val="44"/>
        </w:rPr>
      </w:pPr>
      <w:r w:rsidRPr="2382BE31">
        <w:rPr>
          <w:b/>
          <w:bCs/>
          <w:sz w:val="44"/>
          <w:szCs w:val="44"/>
        </w:rPr>
        <w:t xml:space="preserve">AMI PENSEE+ </w:t>
      </w:r>
      <w:r w:rsidR="4F28301B" w:rsidRPr="2382BE31">
        <w:rPr>
          <w:b/>
          <w:bCs/>
          <w:sz w:val="44"/>
          <w:szCs w:val="44"/>
        </w:rPr>
        <w:t>/ L</w:t>
      </w:r>
      <w:r w:rsidRPr="2382BE31">
        <w:rPr>
          <w:b/>
          <w:bCs/>
          <w:sz w:val="44"/>
          <w:szCs w:val="44"/>
        </w:rPr>
        <w:t>ot</w:t>
      </w:r>
      <w:r w:rsidR="3980B1D4" w:rsidRPr="2382BE31">
        <w:rPr>
          <w:b/>
          <w:bCs/>
          <w:sz w:val="44"/>
          <w:szCs w:val="44"/>
        </w:rPr>
        <w:t>s</w:t>
      </w:r>
      <w:r w:rsidRPr="2382BE31">
        <w:rPr>
          <w:b/>
          <w:bCs/>
          <w:sz w:val="44"/>
          <w:szCs w:val="44"/>
        </w:rPr>
        <w:t xml:space="preserve"> 2</w:t>
      </w:r>
      <w:r w:rsidR="7E71D85A" w:rsidRPr="2382BE31">
        <w:rPr>
          <w:b/>
          <w:bCs/>
          <w:sz w:val="44"/>
          <w:szCs w:val="44"/>
        </w:rPr>
        <w:t xml:space="preserve"> et 3</w:t>
      </w:r>
    </w:p>
    <w:p w14:paraId="5A9C626E" w14:textId="77777777" w:rsidR="004B22F0" w:rsidRDefault="004B22F0" w:rsidP="004B22F0">
      <w:pPr>
        <w:jc w:val="center"/>
      </w:pPr>
    </w:p>
    <w:p w14:paraId="30FC0C48" w14:textId="0A714395" w:rsidR="6C92EFED" w:rsidRDefault="6C92EFED" w:rsidP="5C30D432">
      <w:pPr>
        <w:jc w:val="both"/>
      </w:pPr>
      <w:r>
        <w:t>Cet appel</w:t>
      </w:r>
      <w:r w:rsidR="22DA66EF">
        <w:t xml:space="preserve"> à manifestation d’intérêt de l’ARS Normandie</w:t>
      </w:r>
      <w:r>
        <w:t xml:space="preserve"> vise à identifier</w:t>
      </w:r>
      <w:r w:rsidR="006034D8">
        <w:t xml:space="preserve"> </w:t>
      </w:r>
      <w:r w:rsidR="006034D8" w:rsidRPr="2382BE31">
        <w:rPr>
          <w:b/>
          <w:bCs/>
        </w:rPr>
        <w:t>les établissements sanitaires et médico-sociaux publics</w:t>
      </w:r>
      <w:r w:rsidR="006034D8">
        <w:t xml:space="preserve"> </w:t>
      </w:r>
      <w:r w:rsidR="36F88CDB">
        <w:t xml:space="preserve">souhaitant démarrer et/ou renforcer leur </w:t>
      </w:r>
      <w:r w:rsidR="1BE05118">
        <w:t xml:space="preserve">démarche de </w:t>
      </w:r>
      <w:r w:rsidR="36F88CDB">
        <w:t>transition énergétique par l’acquisition d’équipements de mesures et</w:t>
      </w:r>
      <w:r w:rsidR="0ADD2E28">
        <w:t>/ou par la réalisation d’études énergétiques</w:t>
      </w:r>
      <w:r w:rsidR="7173A9EF">
        <w:t xml:space="preserve"> sur la période 2025-2026.</w:t>
      </w:r>
    </w:p>
    <w:p w14:paraId="7470E05F" w14:textId="48CE36BB" w:rsidR="5C30D432" w:rsidRDefault="5C30D432" w:rsidP="5C30D432">
      <w:pPr>
        <w:jc w:val="both"/>
      </w:pPr>
    </w:p>
    <w:p w14:paraId="54D1A344" w14:textId="77777777" w:rsidR="006034D8" w:rsidRPr="001258E2" w:rsidRDefault="006034D8" w:rsidP="1544016D">
      <w:pPr>
        <w:jc w:val="both"/>
        <w:rPr>
          <w:b/>
          <w:bCs/>
          <w:sz w:val="28"/>
          <w:szCs w:val="28"/>
        </w:rPr>
      </w:pPr>
      <w:r w:rsidRPr="1544016D">
        <w:rPr>
          <w:b/>
          <w:bCs/>
          <w:sz w:val="28"/>
          <w:szCs w:val="28"/>
        </w:rPr>
        <w:t xml:space="preserve">Contexte </w:t>
      </w:r>
    </w:p>
    <w:p w14:paraId="09714DD6" w14:textId="4993F410" w:rsidR="003504ED" w:rsidRDefault="003504ED" w:rsidP="004B22F0">
      <w:pPr>
        <w:jc w:val="both"/>
      </w:pPr>
      <w:r>
        <w:t xml:space="preserve">Dans le cadre du Projet régional de santé 2023-2028 et de la feuille de route transition écologique du système de santé, l’ARS Normandie souhaite planifier et permettre l’accélération de la transition énergétique des établissements </w:t>
      </w:r>
      <w:r w:rsidR="398F5979">
        <w:t xml:space="preserve">publics </w:t>
      </w:r>
      <w:r>
        <w:t>de santé</w:t>
      </w:r>
      <w:r w:rsidR="00EE66CF">
        <w:t xml:space="preserve"> </w:t>
      </w:r>
      <w:r>
        <w:t>(sanitaire, médico-social). Cet objectif s’intègre dans la Feuille de route nationale de « Planification écologique du système de santé » de mai 2023.</w:t>
      </w:r>
    </w:p>
    <w:p w14:paraId="270C7C92" w14:textId="3D1E7777" w:rsidR="003A3403" w:rsidRDefault="00834016" w:rsidP="004B22F0">
      <w:pPr>
        <w:jc w:val="both"/>
      </w:pPr>
      <w:r>
        <w:t>Pour poursuivre cet objectif, l’ARS Normandie s’est engagé</w:t>
      </w:r>
      <w:r w:rsidR="74911108">
        <w:t>e</w:t>
      </w:r>
      <w:r>
        <w:t xml:space="preserve"> dans le programme PENSEE+</w:t>
      </w:r>
      <w:r w:rsidR="49A77D0D">
        <w:t>,</w:t>
      </w:r>
      <w:r w:rsidR="00A904E8">
        <w:t xml:space="preserve"> versant sanitaire du programme CHÊNE</w:t>
      </w:r>
      <w:r w:rsidR="00EE66CF">
        <w:t xml:space="preserve"> d’ACTEE (Action des Collectivités Territoriales pour l’Efficacité Energétique) </w:t>
      </w:r>
      <w:r w:rsidR="00A904E8">
        <w:t>à destination des collectivités territoriales</w:t>
      </w:r>
      <w:r w:rsidR="002261ED">
        <w:t xml:space="preserve"> qui finance des actions en matière de transition énergétique préalables aux travaux</w:t>
      </w:r>
      <w:r w:rsidR="2B8B39F8">
        <w:t xml:space="preserve">, coordonné par la FNCCR (Fédération Nationale des Collectivités </w:t>
      </w:r>
      <w:r w:rsidR="1A21D053">
        <w:t>Concédantes et Régies).</w:t>
      </w:r>
    </w:p>
    <w:p w14:paraId="06C5FB81" w14:textId="7641E9B5" w:rsidR="2382BE31" w:rsidRDefault="2382BE31" w:rsidP="2382BE31">
      <w:pPr>
        <w:jc w:val="both"/>
        <w:rPr>
          <w:b/>
          <w:bCs/>
          <w:sz w:val="28"/>
          <w:szCs w:val="28"/>
        </w:rPr>
      </w:pPr>
    </w:p>
    <w:p w14:paraId="2513B6B2" w14:textId="77777777" w:rsidR="003A3403" w:rsidRPr="001258E2" w:rsidRDefault="003A3403" w:rsidP="1544016D">
      <w:pPr>
        <w:jc w:val="both"/>
        <w:rPr>
          <w:b/>
          <w:bCs/>
        </w:rPr>
      </w:pPr>
      <w:r w:rsidRPr="1544016D">
        <w:rPr>
          <w:b/>
          <w:bCs/>
          <w:sz w:val="28"/>
          <w:szCs w:val="28"/>
        </w:rPr>
        <w:t>Contexte</w:t>
      </w:r>
      <w:r w:rsidR="00800704" w:rsidRPr="1544016D">
        <w:rPr>
          <w:b/>
          <w:bCs/>
          <w:sz w:val="28"/>
          <w:szCs w:val="28"/>
        </w:rPr>
        <w:t xml:space="preserve"> réglementaire</w:t>
      </w:r>
    </w:p>
    <w:p w14:paraId="00549359" w14:textId="72E9D04F" w:rsidR="00800704" w:rsidRDefault="00800704" w:rsidP="004B22F0">
      <w:pPr>
        <w:jc w:val="both"/>
      </w:pPr>
      <w:r>
        <w:t>Les établissements de santé de plus de 1 000m² sont assujettis au Décret Eco Energie Tertiaire (DEET)</w:t>
      </w:r>
      <w:r w:rsidR="002261ED">
        <w:t>,</w:t>
      </w:r>
      <w:r>
        <w:t xml:space="preserve"> qui impose des réductions de consommations énergétiques par rapport à une année de référence</w:t>
      </w:r>
      <w:r w:rsidR="6E05EF3F">
        <w:t xml:space="preserve">, </w:t>
      </w:r>
      <w:r w:rsidR="4D782C66">
        <w:t xml:space="preserve">selon </w:t>
      </w:r>
      <w:r w:rsidR="6E05EF3F">
        <w:t>les objectifs suivants</w:t>
      </w:r>
      <w:r>
        <w:t> :</w:t>
      </w:r>
    </w:p>
    <w:p w14:paraId="47A57827" w14:textId="77777777" w:rsidR="00800704" w:rsidRDefault="00800704" w:rsidP="00800704">
      <w:pPr>
        <w:pStyle w:val="Paragraphedeliste"/>
        <w:numPr>
          <w:ilvl w:val="0"/>
          <w:numId w:val="5"/>
        </w:numPr>
        <w:jc w:val="both"/>
      </w:pPr>
      <w:r>
        <w:t>-40% en 2030</w:t>
      </w:r>
    </w:p>
    <w:p w14:paraId="31FF3A33" w14:textId="77777777" w:rsidR="00800704" w:rsidRDefault="00800704" w:rsidP="00800704">
      <w:pPr>
        <w:pStyle w:val="Paragraphedeliste"/>
        <w:numPr>
          <w:ilvl w:val="0"/>
          <w:numId w:val="5"/>
        </w:numPr>
        <w:jc w:val="both"/>
      </w:pPr>
      <w:r>
        <w:t>-50% en 2040</w:t>
      </w:r>
    </w:p>
    <w:p w14:paraId="27688A13" w14:textId="77777777" w:rsidR="00800704" w:rsidRDefault="00800704" w:rsidP="00800704">
      <w:pPr>
        <w:pStyle w:val="Paragraphedeliste"/>
        <w:numPr>
          <w:ilvl w:val="0"/>
          <w:numId w:val="5"/>
        </w:numPr>
        <w:jc w:val="both"/>
      </w:pPr>
      <w:r>
        <w:t>-60% en 2050</w:t>
      </w:r>
    </w:p>
    <w:p w14:paraId="7085C2AE" w14:textId="3FBC3E29" w:rsidR="003A3403" w:rsidRDefault="003A3403" w:rsidP="004B22F0">
      <w:pPr>
        <w:jc w:val="both"/>
      </w:pPr>
      <w:r>
        <w:t xml:space="preserve">Le contexte énergétique et réglementaire de plus en plus contraignant, mais également la volonté de réduire les impacts environnementaux de leurs activités, conduisent l’ensemble des établissements </w:t>
      </w:r>
      <w:r w:rsidR="48E7BBE4">
        <w:t>sanitaires</w:t>
      </w:r>
      <w:r>
        <w:t xml:space="preserve"> </w:t>
      </w:r>
      <w:r w:rsidR="1514DC60">
        <w:t xml:space="preserve">et médico-sociaux </w:t>
      </w:r>
      <w:r>
        <w:t>à s’e</w:t>
      </w:r>
      <w:r w:rsidR="2CC2FBCF">
        <w:t>ngager</w:t>
      </w:r>
      <w:r>
        <w:t xml:space="preserve"> dans une démarche de transition écologique et plus particulièrement énergétique. L’objectif de réduction des consommations s’inscrit également dans un contexte d’inflation des prix et de dépendance aux énergies fossiles.</w:t>
      </w:r>
    </w:p>
    <w:p w14:paraId="3176AF48" w14:textId="36CEA85A" w:rsidR="2382BE31" w:rsidRDefault="2382BE31" w:rsidP="2382BE31">
      <w:pPr>
        <w:jc w:val="both"/>
        <w:rPr>
          <w:b/>
          <w:bCs/>
          <w:sz w:val="28"/>
          <w:szCs w:val="28"/>
        </w:rPr>
      </w:pPr>
    </w:p>
    <w:p w14:paraId="568A8DDD" w14:textId="60D1B001" w:rsidR="0026631D" w:rsidRPr="001258E2" w:rsidRDefault="006034D8" w:rsidP="2382BE31">
      <w:pPr>
        <w:jc w:val="both"/>
        <w:rPr>
          <w:b/>
          <w:bCs/>
          <w:sz w:val="28"/>
          <w:szCs w:val="28"/>
          <w:u w:val="single"/>
        </w:rPr>
      </w:pPr>
      <w:r w:rsidRPr="2382BE31">
        <w:rPr>
          <w:b/>
          <w:bCs/>
          <w:sz w:val="28"/>
          <w:szCs w:val="28"/>
        </w:rPr>
        <w:lastRenderedPageBreak/>
        <w:t>Contexte économique</w:t>
      </w:r>
    </w:p>
    <w:p w14:paraId="1C712C7B" w14:textId="77777777" w:rsidR="006A49EF" w:rsidRDefault="006034D8" w:rsidP="004B22F0">
      <w:pPr>
        <w:jc w:val="both"/>
      </w:pPr>
      <w:r>
        <w:t xml:space="preserve">La réduction des consommations énergétiques est un enjeu particulièrement important pour les établissements de santé. </w:t>
      </w:r>
    </w:p>
    <w:p w14:paraId="3CC43251" w14:textId="7F53560A" w:rsidR="006034D8" w:rsidRDefault="006A49EF" w:rsidP="004B22F0">
      <w:pPr>
        <w:jc w:val="both"/>
      </w:pPr>
      <w:r>
        <w:t>Depuis 2022, la part du budget des établissements dédiée à l’énergie a été multiplié</w:t>
      </w:r>
      <w:r w:rsidR="7E92907F">
        <w:t>e</w:t>
      </w:r>
      <w:r>
        <w:t xml:space="preserve"> par 4. Cette</w:t>
      </w:r>
      <w:r w:rsidR="006034D8">
        <w:t xml:space="preserve"> hausse importante des prix de l’énergie ainsi que les contraintes budgétaires auxquelles les établissements sont confrontés</w:t>
      </w:r>
      <w:r>
        <w:t>, les encouragent à s’inscrire dans une démarche de transition énergétique afin de réduire ces dépenses et à conserver une qualité de soins supérieure.</w:t>
      </w:r>
    </w:p>
    <w:p w14:paraId="623E1F82" w14:textId="72708CD1" w:rsidR="43F1849A" w:rsidRDefault="43F1849A" w:rsidP="43F1849A">
      <w:pPr>
        <w:jc w:val="both"/>
      </w:pPr>
    </w:p>
    <w:p w14:paraId="03A8C4A8" w14:textId="77777777" w:rsidR="006A49EF" w:rsidRPr="001258E2" w:rsidRDefault="006A49EF" w:rsidP="1544016D">
      <w:pPr>
        <w:jc w:val="both"/>
        <w:rPr>
          <w:b/>
          <w:bCs/>
          <w:sz w:val="28"/>
          <w:szCs w:val="28"/>
        </w:rPr>
      </w:pPr>
      <w:r w:rsidRPr="1544016D">
        <w:rPr>
          <w:b/>
          <w:bCs/>
          <w:sz w:val="28"/>
          <w:szCs w:val="28"/>
        </w:rPr>
        <w:t>Objectifs généraux de l’AMI</w:t>
      </w:r>
    </w:p>
    <w:p w14:paraId="7C8D20F1" w14:textId="017743D4" w:rsidR="006A49EF" w:rsidRDefault="006A49EF" w:rsidP="004B22F0">
      <w:pPr>
        <w:jc w:val="both"/>
      </w:pPr>
      <w:r>
        <w:t>L’ARS Normandie</w:t>
      </w:r>
      <w:r w:rsidR="49C8FB61">
        <w:t>,</w:t>
      </w:r>
      <w:r>
        <w:t xml:space="preserve"> dans le cadre du programme PENSEE+ souhaite accompagner les établissements de santé publics </w:t>
      </w:r>
      <w:r w:rsidR="54ECD56C">
        <w:t>et privé</w:t>
      </w:r>
      <w:r w:rsidR="1EE0C4C1">
        <w:t>s</w:t>
      </w:r>
      <w:r w:rsidR="54ECD56C">
        <w:t xml:space="preserve"> non-lucratif </w:t>
      </w:r>
      <w:r>
        <w:t>vers l’atteinte des objectifs du DEET.</w:t>
      </w:r>
    </w:p>
    <w:p w14:paraId="4D35BB6E" w14:textId="77777777" w:rsidR="006A49EF" w:rsidRDefault="006A49EF" w:rsidP="004B22F0">
      <w:pPr>
        <w:jc w:val="both"/>
      </w:pPr>
    </w:p>
    <w:p w14:paraId="21644ACC" w14:textId="77777777" w:rsidR="006A49EF" w:rsidRDefault="006A49EF" w:rsidP="004B22F0">
      <w:pPr>
        <w:jc w:val="both"/>
      </w:pPr>
      <w:r w:rsidRPr="00CB0105">
        <w:rPr>
          <w:b/>
        </w:rPr>
        <w:t>Deux types d’</w:t>
      </w:r>
      <w:r w:rsidR="001E51D3">
        <w:rPr>
          <w:b/>
        </w:rPr>
        <w:t>aides/actions</w:t>
      </w:r>
      <w:r w:rsidRPr="00CB0105">
        <w:rPr>
          <w:b/>
        </w:rPr>
        <w:t xml:space="preserve"> sont proposées</w:t>
      </w:r>
      <w:r>
        <w:t> :</w:t>
      </w:r>
    </w:p>
    <w:p w14:paraId="1F9633CD" w14:textId="76DA9959" w:rsidR="006A49EF" w:rsidRDefault="006A49EF" w:rsidP="006A49EF">
      <w:pPr>
        <w:pStyle w:val="Paragraphedeliste"/>
        <w:numPr>
          <w:ilvl w:val="0"/>
          <w:numId w:val="5"/>
        </w:numPr>
        <w:jc w:val="both"/>
      </w:pPr>
      <w:r w:rsidRPr="2D105C36">
        <w:rPr>
          <w:b/>
          <w:bCs/>
        </w:rPr>
        <w:t>Acquisition d’outils de mesure et de suivi des consommations énergétiques</w:t>
      </w:r>
      <w:r w:rsidR="00CB0105">
        <w:t xml:space="preserve"> liées aux bâtiments</w:t>
      </w:r>
      <w:r w:rsidR="00AD4FAE">
        <w:t xml:space="preserve"> </w:t>
      </w:r>
      <w:r w:rsidR="00CB0105">
        <w:t>:</w:t>
      </w:r>
    </w:p>
    <w:p w14:paraId="604E0215" w14:textId="77777777" w:rsidR="00CB0105" w:rsidRDefault="00CB0105" w:rsidP="00CB0105">
      <w:pPr>
        <w:pStyle w:val="Paragraphedeliste"/>
        <w:numPr>
          <w:ilvl w:val="1"/>
          <w:numId w:val="5"/>
        </w:numPr>
        <w:jc w:val="both"/>
      </w:pPr>
      <w:r>
        <w:t xml:space="preserve">Outils de mesure et de télérelève tels que les capteurs de températures et d’hygrométrie, compteurs de volumes, d’énergie, etc. </w:t>
      </w:r>
    </w:p>
    <w:p w14:paraId="2BB2CBD4" w14:textId="77777777" w:rsidR="00CB0105" w:rsidRDefault="00CB0105" w:rsidP="00CB0105">
      <w:pPr>
        <w:pStyle w:val="Paragraphedeliste"/>
        <w:numPr>
          <w:ilvl w:val="1"/>
          <w:numId w:val="5"/>
        </w:numPr>
        <w:jc w:val="both"/>
      </w:pPr>
      <w:r>
        <w:t>Equipements mobiles de diagnostics thermiques tels que les caméras thermiques, capteurs thermiques</w:t>
      </w:r>
    </w:p>
    <w:p w14:paraId="05424296" w14:textId="77777777" w:rsidR="00CB0105" w:rsidRDefault="00CB0105" w:rsidP="00CB0105">
      <w:pPr>
        <w:pStyle w:val="Paragraphedeliste"/>
        <w:numPr>
          <w:ilvl w:val="1"/>
          <w:numId w:val="5"/>
        </w:numPr>
        <w:jc w:val="both"/>
      </w:pPr>
      <w:r>
        <w:t>Outils logiciels de suivi des consommations énergétiques et de simulation thermique</w:t>
      </w:r>
    </w:p>
    <w:p w14:paraId="5A011B4E" w14:textId="77777777" w:rsidR="00CB0105" w:rsidRDefault="00CB0105" w:rsidP="00CB0105">
      <w:pPr>
        <w:pStyle w:val="Paragraphedeliste"/>
        <w:ind w:left="1440"/>
        <w:jc w:val="both"/>
      </w:pPr>
    </w:p>
    <w:p w14:paraId="77815C9E" w14:textId="25F18D58" w:rsidR="006A49EF" w:rsidRDefault="006A49EF" w:rsidP="006A49EF">
      <w:pPr>
        <w:pStyle w:val="Paragraphedeliste"/>
        <w:numPr>
          <w:ilvl w:val="0"/>
          <w:numId w:val="5"/>
        </w:numPr>
        <w:jc w:val="both"/>
      </w:pPr>
      <w:r w:rsidRPr="4F5E48DB">
        <w:rPr>
          <w:b/>
          <w:bCs/>
        </w:rPr>
        <w:t>Réalisation d’études énergétiques</w:t>
      </w:r>
      <w:r w:rsidR="00CB0105">
        <w:t xml:space="preserve"> permettant aux établissements de mieux connaître leur patrimoine et leurs installations mais également de vérifier la faisabilité de certaines solutions de maîtrise de l’énergie</w:t>
      </w:r>
      <w:r w:rsidR="00AD4FAE">
        <w:t xml:space="preserve"> </w:t>
      </w:r>
      <w:r w:rsidR="00CB0105">
        <w:t xml:space="preserve">: </w:t>
      </w:r>
    </w:p>
    <w:p w14:paraId="38CB1F12" w14:textId="77777777" w:rsidR="00CB0105" w:rsidRDefault="00CB0105" w:rsidP="00CB0105">
      <w:pPr>
        <w:pStyle w:val="Paragraphedeliste"/>
        <w:numPr>
          <w:ilvl w:val="1"/>
          <w:numId w:val="5"/>
        </w:numPr>
        <w:jc w:val="both"/>
      </w:pPr>
      <w:r>
        <w:t>Etudes stratégiques</w:t>
      </w:r>
    </w:p>
    <w:p w14:paraId="6373D12D" w14:textId="77777777" w:rsidR="00CB0105" w:rsidRDefault="00CB0105" w:rsidP="00CB0105">
      <w:pPr>
        <w:pStyle w:val="Paragraphedeliste"/>
        <w:numPr>
          <w:ilvl w:val="1"/>
          <w:numId w:val="5"/>
        </w:numPr>
        <w:jc w:val="both"/>
      </w:pPr>
      <w:r>
        <w:t>Etudes techniques</w:t>
      </w:r>
    </w:p>
    <w:p w14:paraId="6D2C8ACE" w14:textId="77777777" w:rsidR="00CB0105" w:rsidRDefault="00CB0105" w:rsidP="00CB0105">
      <w:pPr>
        <w:pStyle w:val="Paragraphedeliste"/>
        <w:numPr>
          <w:ilvl w:val="1"/>
          <w:numId w:val="5"/>
        </w:numPr>
        <w:jc w:val="both"/>
      </w:pPr>
      <w:r>
        <w:t>Etudes financières</w:t>
      </w:r>
    </w:p>
    <w:p w14:paraId="60D5EA69" w14:textId="77777777" w:rsidR="001E51D3" w:rsidRPr="001E51D3" w:rsidRDefault="001E51D3" w:rsidP="004B22F0">
      <w:pPr>
        <w:jc w:val="both"/>
        <w:rPr>
          <w:b/>
        </w:rPr>
      </w:pPr>
      <w:r w:rsidRPr="5C30D432">
        <w:rPr>
          <w:b/>
          <w:bCs/>
        </w:rPr>
        <w:t>Les aides ne couvrent pas la réalisation de travaux mais accompagnent l’ingénierie en amont.</w:t>
      </w:r>
    </w:p>
    <w:p w14:paraId="17D57410" w14:textId="376E52FE" w:rsidR="5C30D432" w:rsidRDefault="5C30D432" w:rsidP="5C30D432">
      <w:pPr>
        <w:jc w:val="both"/>
        <w:rPr>
          <w:b/>
          <w:bCs/>
          <w:sz w:val="28"/>
          <w:szCs w:val="28"/>
        </w:rPr>
      </w:pPr>
    </w:p>
    <w:p w14:paraId="3E07B49E" w14:textId="380EBA60" w:rsidR="00CC137C" w:rsidRDefault="00CC137C" w:rsidP="5C30D432">
      <w:pPr>
        <w:jc w:val="both"/>
        <w:rPr>
          <w:b/>
          <w:bCs/>
        </w:rPr>
      </w:pPr>
      <w:r w:rsidRPr="5C30D432">
        <w:rPr>
          <w:b/>
          <w:bCs/>
          <w:sz w:val="28"/>
          <w:szCs w:val="28"/>
        </w:rPr>
        <w:t>Modalités</w:t>
      </w:r>
      <w:r w:rsidRPr="5C30D432">
        <w:rPr>
          <w:b/>
          <w:bCs/>
        </w:rPr>
        <w:t xml:space="preserve"> </w:t>
      </w:r>
    </w:p>
    <w:p w14:paraId="48A8DD73" w14:textId="6E4207B4" w:rsidR="00CC137C" w:rsidRDefault="00CC137C" w:rsidP="001E51D3">
      <w:pPr>
        <w:pStyle w:val="Paragraphedeliste"/>
        <w:numPr>
          <w:ilvl w:val="0"/>
          <w:numId w:val="5"/>
        </w:numPr>
        <w:jc w:val="both"/>
      </w:pPr>
      <w:r>
        <w:t>Les établissements doivent avoir identifi</w:t>
      </w:r>
      <w:r w:rsidR="001E51D3">
        <w:t>é</w:t>
      </w:r>
      <w:r>
        <w:t xml:space="preserve"> </w:t>
      </w:r>
      <w:r w:rsidR="008867BC">
        <w:t xml:space="preserve">les bâtiments bénéficiaires </w:t>
      </w:r>
      <w:r w:rsidR="001E51D3">
        <w:t>des aides</w:t>
      </w:r>
      <w:r w:rsidR="049159EA">
        <w:t xml:space="preserve"> et leur nature (étude faisabilité photovoltaïque, thermomètres, logiciel de suivi, etc.)</w:t>
      </w:r>
    </w:p>
    <w:p w14:paraId="11446CA2" w14:textId="11FF5D2C" w:rsidR="001E51D3" w:rsidRDefault="001E51D3" w:rsidP="001E51D3">
      <w:pPr>
        <w:pStyle w:val="Paragraphedeliste"/>
        <w:numPr>
          <w:ilvl w:val="0"/>
          <w:numId w:val="5"/>
        </w:numPr>
        <w:jc w:val="both"/>
      </w:pPr>
      <w:r>
        <w:t>Le remboursement des actions se f</w:t>
      </w:r>
      <w:r w:rsidR="22836E43">
        <w:t xml:space="preserve">era </w:t>
      </w:r>
      <w:r>
        <w:t xml:space="preserve">sur la base du coût réel hors taxe, sur présentation de la facture acquittée et certifiée par </w:t>
      </w:r>
      <w:r w:rsidR="00AD4FAE">
        <w:t>le comptable public de l’établissement</w:t>
      </w:r>
    </w:p>
    <w:p w14:paraId="09082CE4" w14:textId="77777777" w:rsidR="00AD4FAE" w:rsidRDefault="00AD4FAE" w:rsidP="001E51D3">
      <w:pPr>
        <w:pStyle w:val="Paragraphedeliste"/>
        <w:numPr>
          <w:ilvl w:val="0"/>
          <w:numId w:val="5"/>
        </w:numPr>
        <w:jc w:val="both"/>
      </w:pPr>
      <w:r>
        <w:t>Les factures éligibles doivent être comprises entre le 1</w:t>
      </w:r>
      <w:r w:rsidRPr="4F5E48DB">
        <w:rPr>
          <w:vertAlign w:val="superscript"/>
        </w:rPr>
        <w:t>er</w:t>
      </w:r>
      <w:r>
        <w:t xml:space="preserve"> janvier 2025 et le 30 septembre 2026 (</w:t>
      </w:r>
      <w:proofErr w:type="gramStart"/>
      <w:r>
        <w:t>la</w:t>
      </w:r>
      <w:proofErr w:type="gramEnd"/>
      <w:r>
        <w:t xml:space="preserve"> date faisant foi est la date d’édition de la facture)</w:t>
      </w:r>
    </w:p>
    <w:p w14:paraId="2C5087AE" w14:textId="794C659C" w:rsidR="60028FAD" w:rsidRDefault="60028FAD" w:rsidP="4F5E48DB">
      <w:pPr>
        <w:pStyle w:val="Paragraphedeliste"/>
        <w:numPr>
          <w:ilvl w:val="0"/>
          <w:numId w:val="5"/>
        </w:numPr>
        <w:jc w:val="both"/>
      </w:pPr>
      <w:r>
        <w:t>Les actions sont subventionnées comme suit :</w:t>
      </w:r>
    </w:p>
    <w:p w14:paraId="5BF70040" w14:textId="079AD098" w:rsidR="60028FAD" w:rsidRDefault="60028FAD" w:rsidP="4F5E48DB">
      <w:pPr>
        <w:pStyle w:val="Paragraphedeliste"/>
        <w:numPr>
          <w:ilvl w:val="1"/>
          <w:numId w:val="5"/>
        </w:numPr>
        <w:jc w:val="both"/>
      </w:pPr>
      <w:r>
        <w:t>40% ACTEE</w:t>
      </w:r>
    </w:p>
    <w:p w14:paraId="79C7D40C" w14:textId="1CF67EBD" w:rsidR="60028FAD" w:rsidRDefault="60028FAD" w:rsidP="4F5E48DB">
      <w:pPr>
        <w:pStyle w:val="Paragraphedeliste"/>
        <w:numPr>
          <w:ilvl w:val="1"/>
          <w:numId w:val="5"/>
        </w:numPr>
        <w:jc w:val="both"/>
      </w:pPr>
      <w:r>
        <w:t xml:space="preserve">40% ARS </w:t>
      </w:r>
    </w:p>
    <w:p w14:paraId="34DDC0ED" w14:textId="1BDF7782" w:rsidR="00414EBA" w:rsidRDefault="04E6F141" w:rsidP="2382BE31">
      <w:pPr>
        <w:pStyle w:val="Paragraphedeliste"/>
        <w:numPr>
          <w:ilvl w:val="0"/>
          <w:numId w:val="2"/>
        </w:numPr>
        <w:jc w:val="both"/>
      </w:pPr>
      <w:r>
        <w:t>Le reste à charge pour les établissements bénéficiaires est de 20%</w:t>
      </w:r>
    </w:p>
    <w:p w14:paraId="5F3A74C8" w14:textId="26097502" w:rsidR="00414EBA" w:rsidRDefault="00414EBA" w:rsidP="2382BE31">
      <w:pPr>
        <w:pStyle w:val="Paragraphedeliste"/>
        <w:numPr>
          <w:ilvl w:val="0"/>
          <w:numId w:val="2"/>
        </w:numPr>
        <w:jc w:val="both"/>
      </w:pPr>
      <w:commentRangeStart w:id="0"/>
      <w:commentRangeStart w:id="1"/>
      <w:commentRangeStart w:id="2"/>
      <w:commentRangeStart w:id="3"/>
      <w:commentRangeStart w:id="4"/>
      <w:commentRangeStart w:id="5"/>
      <w:commentRangeStart w:id="6"/>
      <w:r>
        <w:lastRenderedPageBreak/>
        <w:t>Les établissement</w:t>
      </w:r>
      <w:r w:rsidR="00A576A4">
        <w:t>s</w:t>
      </w:r>
      <w:r>
        <w:t xml:space="preserve"> bénéficiaires s’engagent à construire leur politique de transition énergétique et à mettre en place les actions identifi</w:t>
      </w:r>
      <w:r w:rsidR="15C9C506">
        <w:t>ées</w:t>
      </w:r>
      <w:r>
        <w:t xml:space="preserve"> grâce à l’AMI (suivi des consommations, réalisations de travaux préconisées par les études, etc.)</w:t>
      </w:r>
      <w:commentRangeEnd w:id="0"/>
      <w:r>
        <w:rPr>
          <w:rStyle w:val="Marquedecommentaire"/>
        </w:rPr>
        <w:commentReference w:id="0"/>
      </w:r>
      <w:commentRangeEnd w:id="1"/>
      <w:r>
        <w:rPr>
          <w:rStyle w:val="Marquedecommentaire"/>
        </w:rPr>
        <w:commentReference w:id="1"/>
      </w:r>
      <w:commentRangeEnd w:id="2"/>
      <w:r>
        <w:rPr>
          <w:rStyle w:val="Marquedecommentaire"/>
        </w:rPr>
        <w:commentReference w:id="2"/>
      </w:r>
      <w:commentRangeEnd w:id="3"/>
      <w:r>
        <w:rPr>
          <w:rStyle w:val="Marquedecommentaire"/>
        </w:rPr>
        <w:commentReference w:id="3"/>
      </w:r>
      <w:commentRangeEnd w:id="4"/>
      <w:r>
        <w:rPr>
          <w:rStyle w:val="Marquedecommentaire"/>
        </w:rPr>
        <w:commentReference w:id="4"/>
      </w:r>
      <w:commentRangeEnd w:id="5"/>
      <w:r>
        <w:rPr>
          <w:rStyle w:val="Marquedecommentaire"/>
        </w:rPr>
        <w:commentReference w:id="5"/>
      </w:r>
      <w:commentRangeEnd w:id="6"/>
      <w:r>
        <w:rPr>
          <w:rStyle w:val="Marquedecommentaire"/>
        </w:rPr>
        <w:commentReference w:id="6"/>
      </w:r>
    </w:p>
    <w:p w14:paraId="4A4D3787" w14:textId="21C6074A" w:rsidR="0076034B" w:rsidRDefault="3AA955A7" w:rsidP="2D105C36">
      <w:pPr>
        <w:pStyle w:val="Paragraphedeliste"/>
        <w:numPr>
          <w:ilvl w:val="0"/>
          <w:numId w:val="1"/>
        </w:numPr>
        <w:jc w:val="both"/>
      </w:pPr>
      <w:r>
        <w:t xml:space="preserve">Les établissements s’engagent à transmettre un document récapitulatif </w:t>
      </w:r>
      <w:r w:rsidR="7C9A7C91">
        <w:t xml:space="preserve">de suivi </w:t>
      </w:r>
      <w:r>
        <w:t>(transmis par l’ARS) des actions mises en place</w:t>
      </w:r>
    </w:p>
    <w:p w14:paraId="27F3BFA8" w14:textId="24375FA3" w:rsidR="0076034B" w:rsidRDefault="0076034B" w:rsidP="2D105C36">
      <w:pPr>
        <w:pStyle w:val="Paragraphedeliste"/>
        <w:jc w:val="both"/>
        <w:rPr>
          <w:sz w:val="28"/>
          <w:szCs w:val="28"/>
        </w:rPr>
      </w:pPr>
    </w:p>
    <w:p w14:paraId="7E3A6C34" w14:textId="70BF57BC" w:rsidR="0076034B" w:rsidRDefault="0076034B" w:rsidP="2D105C36">
      <w:pPr>
        <w:pStyle w:val="Paragraphedeliste"/>
        <w:numPr>
          <w:ilvl w:val="0"/>
          <w:numId w:val="1"/>
        </w:numPr>
        <w:jc w:val="both"/>
        <w:rPr>
          <w:sz w:val="28"/>
          <w:szCs w:val="28"/>
        </w:rPr>
      </w:pPr>
      <w:r w:rsidRPr="2D105C36">
        <w:rPr>
          <w:b/>
          <w:bCs/>
          <w:sz w:val="28"/>
          <w:szCs w:val="28"/>
        </w:rPr>
        <w:t>Documents à fournir </w:t>
      </w:r>
    </w:p>
    <w:p w14:paraId="4A95EF44" w14:textId="53876AE9" w:rsidR="00FB014F" w:rsidRDefault="79711613" w:rsidP="0076034B">
      <w:pPr>
        <w:pStyle w:val="Paragraphedeliste"/>
        <w:numPr>
          <w:ilvl w:val="0"/>
          <w:numId w:val="5"/>
        </w:numPr>
        <w:jc w:val="both"/>
      </w:pPr>
      <w:r>
        <w:t xml:space="preserve">Renseigner le fichier Excel </w:t>
      </w:r>
    </w:p>
    <w:p w14:paraId="35BF5450" w14:textId="6D71DBD1" w:rsidR="00FB014F" w:rsidRDefault="00EE66CF" w:rsidP="43F1849A">
      <w:pPr>
        <w:pStyle w:val="Paragraphedeliste"/>
        <w:numPr>
          <w:ilvl w:val="1"/>
          <w:numId w:val="5"/>
        </w:numPr>
        <w:jc w:val="both"/>
      </w:pPr>
      <w:r>
        <w:t>Liste</w:t>
      </w:r>
      <w:r w:rsidR="00FB014F">
        <w:t xml:space="preserve"> des bâtiments concernées par l’AMI </w:t>
      </w:r>
    </w:p>
    <w:p w14:paraId="728EE7DF" w14:textId="04840B01" w:rsidR="00FB014F" w:rsidRDefault="00FB014F" w:rsidP="43F1849A">
      <w:pPr>
        <w:pStyle w:val="Paragraphedeliste"/>
        <w:numPr>
          <w:ilvl w:val="1"/>
          <w:numId w:val="5"/>
        </w:numPr>
        <w:jc w:val="both"/>
      </w:pPr>
      <w:r>
        <w:t>Identification des outils et équipements</w:t>
      </w:r>
    </w:p>
    <w:p w14:paraId="170E74C8" w14:textId="337A19C7" w:rsidR="00FB014F" w:rsidRDefault="00FB014F" w:rsidP="43F1849A">
      <w:pPr>
        <w:pStyle w:val="Paragraphedeliste"/>
        <w:numPr>
          <w:ilvl w:val="1"/>
          <w:numId w:val="5"/>
        </w:numPr>
        <w:jc w:val="both"/>
      </w:pPr>
      <w:r>
        <w:t>Identification des études à réaliser dans le cadre de cet AMI (étude de faisabilité photovoltaïque, etc.)</w:t>
      </w:r>
    </w:p>
    <w:p w14:paraId="6E3BAAF4" w14:textId="35163E8D" w:rsidR="00FB014F" w:rsidRDefault="00FB014F" w:rsidP="0076034B">
      <w:pPr>
        <w:pStyle w:val="Paragraphedeliste"/>
        <w:numPr>
          <w:ilvl w:val="0"/>
          <w:numId w:val="5"/>
        </w:numPr>
        <w:jc w:val="both"/>
      </w:pPr>
      <w:r>
        <w:t>Le document de candidature</w:t>
      </w:r>
    </w:p>
    <w:p w14:paraId="0E19ACB5" w14:textId="4F28FFB8" w:rsidR="56619A99" w:rsidRDefault="56619A99" w:rsidP="2D105C36">
      <w:pPr>
        <w:pStyle w:val="Paragraphedeliste"/>
        <w:numPr>
          <w:ilvl w:val="0"/>
          <w:numId w:val="5"/>
        </w:numPr>
        <w:jc w:val="both"/>
      </w:pPr>
      <w:r>
        <w:t>Justificatif des consommations énergétiques renseignées sur la base OPERAT (extraction données, copie d’écran, etc.)</w:t>
      </w:r>
    </w:p>
    <w:p w14:paraId="316A79CB" w14:textId="3289D3E7" w:rsidR="00FB014F" w:rsidRDefault="00FB014F" w:rsidP="00FB014F">
      <w:pPr>
        <w:jc w:val="both"/>
      </w:pPr>
    </w:p>
    <w:p w14:paraId="31141161" w14:textId="5508820D" w:rsidR="2C92FD42" w:rsidRDefault="2C92FD42" w:rsidP="1544016D">
      <w:pPr>
        <w:jc w:val="both"/>
      </w:pPr>
      <w:r w:rsidRPr="2D105C36">
        <w:rPr>
          <w:b/>
          <w:bCs/>
        </w:rPr>
        <w:t>En</w:t>
      </w:r>
      <w:r w:rsidR="7CDC8AE4" w:rsidRPr="2D105C36">
        <w:rPr>
          <w:b/>
          <w:bCs/>
        </w:rPr>
        <w:t xml:space="preserve">voi candidature </w:t>
      </w:r>
      <w:r w:rsidRPr="2D105C36">
        <w:rPr>
          <w:b/>
          <w:bCs/>
        </w:rPr>
        <w:t>à l’adresse suivante</w:t>
      </w:r>
      <w:r>
        <w:t xml:space="preserve"> : </w:t>
      </w:r>
      <w:hyperlink r:id="rId14">
        <w:r w:rsidRPr="2D105C36">
          <w:rPr>
            <w:rStyle w:val="Lienhypertexte"/>
          </w:rPr>
          <w:t>ars-normandie-transition-ecologique@ars.sante.fr</w:t>
        </w:r>
      </w:hyperlink>
      <w:r>
        <w:t xml:space="preserve"> </w:t>
      </w:r>
    </w:p>
    <w:p w14:paraId="777BDE5D" w14:textId="4C64B6A7" w:rsidR="1544016D" w:rsidRDefault="1544016D" w:rsidP="1544016D">
      <w:pPr>
        <w:jc w:val="both"/>
      </w:pPr>
    </w:p>
    <w:p w14:paraId="483851F9" w14:textId="5ABB21B4" w:rsidR="306FC257" w:rsidRDefault="306FC257" w:rsidP="2382BE31">
      <w:pPr>
        <w:jc w:val="both"/>
        <w:rPr>
          <w:b/>
          <w:bCs/>
          <w:sz w:val="32"/>
          <w:szCs w:val="32"/>
        </w:rPr>
      </w:pPr>
      <w:r w:rsidRPr="2382BE31">
        <w:rPr>
          <w:b/>
          <w:bCs/>
          <w:sz w:val="28"/>
          <w:szCs w:val="28"/>
        </w:rPr>
        <w:t>Vo</w:t>
      </w:r>
      <w:r w:rsidR="75219E2D" w:rsidRPr="2382BE31">
        <w:rPr>
          <w:b/>
          <w:bCs/>
          <w:sz w:val="28"/>
          <w:szCs w:val="28"/>
        </w:rPr>
        <w:t xml:space="preserve">s </w:t>
      </w:r>
      <w:r w:rsidRPr="2382BE31">
        <w:rPr>
          <w:b/>
          <w:bCs/>
          <w:sz w:val="28"/>
          <w:szCs w:val="28"/>
        </w:rPr>
        <w:t>contact</w:t>
      </w:r>
      <w:r w:rsidR="121F68B9" w:rsidRPr="2382BE31">
        <w:rPr>
          <w:b/>
          <w:bCs/>
          <w:sz w:val="28"/>
          <w:szCs w:val="28"/>
        </w:rPr>
        <w:t>s</w:t>
      </w:r>
    </w:p>
    <w:p w14:paraId="292B1C29" w14:textId="6BC63D93" w:rsidR="1BDDDAB5" w:rsidRDefault="1BDDDAB5" w:rsidP="2382BE31">
      <w:pPr>
        <w:jc w:val="both"/>
        <w:rPr>
          <w:b/>
          <w:bCs/>
        </w:rPr>
      </w:pPr>
      <w:r w:rsidRPr="2D105C36">
        <w:rPr>
          <w:b/>
          <w:bCs/>
        </w:rPr>
        <w:t>ARS Normandie</w:t>
      </w:r>
    </w:p>
    <w:p w14:paraId="60A0F31B" w14:textId="7892370C" w:rsidR="508AAA2F" w:rsidRDefault="508AAA2F" w:rsidP="2D105C36">
      <w:pPr>
        <w:jc w:val="both"/>
      </w:pPr>
      <w:r>
        <w:t>Mickaël MAGNIER</w:t>
      </w:r>
    </w:p>
    <w:p w14:paraId="40058254" w14:textId="6AFAF7A5" w:rsidR="1BDDDAB5" w:rsidRDefault="1BDDDAB5" w:rsidP="2382BE31">
      <w:pPr>
        <w:jc w:val="both"/>
      </w:pPr>
      <w:r>
        <w:t>Direction de l’offre de soins</w:t>
      </w:r>
    </w:p>
    <w:p w14:paraId="7C4F230C" w14:textId="50166E45" w:rsidR="1D42388A" w:rsidRDefault="1D42388A" w:rsidP="2D105C36">
      <w:pPr>
        <w:jc w:val="both"/>
      </w:pPr>
      <w:r>
        <w:t>Pôle performance</w:t>
      </w:r>
    </w:p>
    <w:p w14:paraId="7CFCDAC4" w14:textId="0B07492B" w:rsidR="1BDDDAB5" w:rsidRDefault="1BDDDAB5" w:rsidP="2382BE31">
      <w:pPr>
        <w:jc w:val="both"/>
      </w:pPr>
      <w:r>
        <w:t xml:space="preserve">Tel : 07 </w:t>
      </w:r>
      <w:r w:rsidR="1ADC5BEC">
        <w:t>61 29 06 68</w:t>
      </w:r>
    </w:p>
    <w:p w14:paraId="71C06934" w14:textId="43BB9394" w:rsidR="1BDDDAB5" w:rsidRDefault="1BDDDAB5" w:rsidP="2D105C36">
      <w:pPr>
        <w:jc w:val="both"/>
      </w:pPr>
      <w:r>
        <w:t xml:space="preserve">Mail : </w:t>
      </w:r>
      <w:hyperlink r:id="rId15">
        <w:r w:rsidR="3BAB4DEA" w:rsidRPr="2D105C36">
          <w:rPr>
            <w:rStyle w:val="Lienhypertexte"/>
          </w:rPr>
          <w:t>mickael.magnier@ars.sante.fr</w:t>
        </w:r>
      </w:hyperlink>
    </w:p>
    <w:p w14:paraId="4738BE25" w14:textId="1529159B" w:rsidR="2D105C36" w:rsidRDefault="2D105C36" w:rsidP="2D105C36">
      <w:pPr>
        <w:jc w:val="both"/>
      </w:pPr>
    </w:p>
    <w:p w14:paraId="066D9AE4" w14:textId="58E62CAC" w:rsidR="1BDDDAB5" w:rsidRDefault="1BDDDAB5" w:rsidP="2382BE31">
      <w:pPr>
        <w:jc w:val="both"/>
        <w:rPr>
          <w:b/>
          <w:bCs/>
        </w:rPr>
      </w:pPr>
      <w:r w:rsidRPr="2382BE31">
        <w:rPr>
          <w:b/>
          <w:bCs/>
        </w:rPr>
        <w:t>CTEES Normandie</w:t>
      </w:r>
    </w:p>
    <w:p w14:paraId="3F7333C0" w14:textId="46711BFC" w:rsidR="1BDDDAB5" w:rsidRDefault="1BDDDAB5" w:rsidP="2382BE31">
      <w:pPr>
        <w:jc w:val="both"/>
      </w:pPr>
      <w:r>
        <w:t>Elise RIGAUD</w:t>
      </w:r>
    </w:p>
    <w:p w14:paraId="7B948442" w14:textId="52B52EB2" w:rsidR="1BDDDAB5" w:rsidRDefault="1BDDDAB5" w:rsidP="2382BE31">
      <w:pPr>
        <w:jc w:val="both"/>
      </w:pPr>
      <w:r>
        <w:t xml:space="preserve">Coordinatrice régionale </w:t>
      </w:r>
      <w:r w:rsidR="2B20164B">
        <w:t>du réseau CTEES</w:t>
      </w:r>
    </w:p>
    <w:p w14:paraId="74FBB7A1" w14:textId="24459E7E" w:rsidR="1BDDDAB5" w:rsidRDefault="1BDDDAB5" w:rsidP="2382BE31">
      <w:pPr>
        <w:jc w:val="both"/>
      </w:pPr>
      <w:r>
        <w:t>Tel : 06 58 37 10 08</w:t>
      </w:r>
    </w:p>
    <w:p w14:paraId="4E2AA105" w14:textId="2012FF5A" w:rsidR="1BDDDAB5" w:rsidRDefault="1BDDDAB5" w:rsidP="2382BE31">
      <w:pPr>
        <w:jc w:val="both"/>
      </w:pPr>
      <w:r>
        <w:t xml:space="preserve">Mail : </w:t>
      </w:r>
      <w:hyperlink r:id="rId16">
        <w:r w:rsidRPr="2382BE31">
          <w:rPr>
            <w:rStyle w:val="Lienhypertexte"/>
          </w:rPr>
          <w:t>rigaud-e@chu-caen.fr</w:t>
        </w:r>
      </w:hyperlink>
    </w:p>
    <w:p w14:paraId="41BAC491" w14:textId="609059CD" w:rsidR="2382BE31" w:rsidRDefault="2382BE31" w:rsidP="2382BE31">
      <w:pPr>
        <w:jc w:val="both"/>
      </w:pPr>
    </w:p>
    <w:p w14:paraId="3494F353" w14:textId="1309094D" w:rsidR="2382BE31" w:rsidRDefault="2382BE31" w:rsidP="2382BE31">
      <w:pPr>
        <w:jc w:val="both"/>
        <w:rPr>
          <w:b/>
          <w:bCs/>
          <w:sz w:val="28"/>
          <w:szCs w:val="28"/>
        </w:rPr>
      </w:pPr>
    </w:p>
    <w:p w14:paraId="6C930E0C" w14:textId="23DF0D48" w:rsidR="00FB014F" w:rsidRPr="001258E2" w:rsidRDefault="00FB014F" w:rsidP="2382BE31">
      <w:pPr>
        <w:jc w:val="both"/>
        <w:rPr>
          <w:b/>
          <w:bCs/>
        </w:rPr>
      </w:pPr>
      <w:r w:rsidRPr="2382BE31">
        <w:rPr>
          <w:b/>
          <w:bCs/>
          <w:sz w:val="28"/>
          <w:szCs w:val="28"/>
        </w:rPr>
        <w:t>Calendrier</w:t>
      </w:r>
    </w:p>
    <w:p w14:paraId="2DFB96FE" w14:textId="7AAAE6C4" w:rsidR="1544016D" w:rsidRDefault="00FB014F" w:rsidP="2382BE31">
      <w:pPr>
        <w:jc w:val="both"/>
        <w:rPr>
          <w:b/>
          <w:bCs/>
        </w:rPr>
      </w:pPr>
      <w:r>
        <w:t xml:space="preserve">Cet AMI est lancé à partir du </w:t>
      </w:r>
      <w:r w:rsidRPr="2D105C36">
        <w:rPr>
          <w:b/>
          <w:bCs/>
        </w:rPr>
        <w:t>15/11/2024</w:t>
      </w:r>
      <w:r>
        <w:t xml:space="preserve"> et se clôture le </w:t>
      </w:r>
      <w:r w:rsidRPr="2D105C36">
        <w:rPr>
          <w:b/>
          <w:bCs/>
        </w:rPr>
        <w:t>1</w:t>
      </w:r>
      <w:r w:rsidR="38572B09" w:rsidRPr="2D105C36">
        <w:rPr>
          <w:b/>
          <w:bCs/>
        </w:rPr>
        <w:t>6</w:t>
      </w:r>
      <w:r w:rsidRPr="2D105C36">
        <w:rPr>
          <w:b/>
          <w:bCs/>
        </w:rPr>
        <w:t>/12/2024</w:t>
      </w:r>
    </w:p>
    <w:sectPr w:rsidR="1544016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GAUD ELISE" w:date="2024-10-23T14:38:00Z" w:initials="ER">
    <w:p w14:paraId="20675772" w14:textId="77777777" w:rsidR="00A576A4" w:rsidRDefault="00A576A4">
      <w:pPr>
        <w:pStyle w:val="Commentaire"/>
      </w:pPr>
      <w:r>
        <w:rPr>
          <w:rStyle w:val="Marquedecommentaire"/>
        </w:rPr>
        <w:annotationRef/>
      </w:r>
      <w:r>
        <w:t xml:space="preserve">Quelle est la formulation la plus pertinente pour conditionner les aides aux établissements à l’obligation de donner suite ? </w:t>
      </w:r>
      <w:r>
        <w:sym w:font="Wingdings" w:char="F0E8"/>
      </w:r>
      <w:r>
        <w:t xml:space="preserve"> Mise en place d’un vrai suivi énergétique grâce à l’acquisition de logiciel ou la réalisation de travaux suite à une étude technique par exemple </w:t>
      </w:r>
    </w:p>
  </w:comment>
  <w:comment w:id="1" w:author="LEMIEUX, Pascal (ARS-NORMANDIE/DOS/QP)" w:date="2024-10-24T10:53:00Z" w:initials="L(">
    <w:p w14:paraId="44357FC4" w14:textId="23CC3C97" w:rsidR="00273AF1" w:rsidRDefault="00273AF1">
      <w:r>
        <w:annotationRef/>
      </w:r>
      <w:r w:rsidRPr="04ED9630">
        <w:t>Je préfère la deuxième proposition. Dans la convention, il faudra trouver la formule qui permet de matérialiser  cet engagement.</w:t>
      </w:r>
    </w:p>
  </w:comment>
  <w:comment w:id="2" w:author="Elise Rigaud" w:date="2024-10-25T10:29:00Z" w:initials="ER">
    <w:p w14:paraId="462A22BF" w14:textId="4C66CFF8" w:rsidR="00273AF1" w:rsidRDefault="00273AF1">
      <w:r>
        <w:annotationRef/>
      </w:r>
      <w:r w:rsidRPr="1EE8CF33">
        <w:t>Il faudrait leur faire signer une lettre d'engagement</w:t>
      </w:r>
    </w:p>
  </w:comment>
  <w:comment w:id="3" w:author="LEMIEUX, Pascal (ARS-NORMANDIE/DOS/QP)" w:date="2024-10-25T10:44:00Z" w:initials="L(">
    <w:p w14:paraId="506CAA7D" w14:textId="66C68E93" w:rsidR="00273AF1" w:rsidRDefault="00273AF1">
      <w:r>
        <w:annotationRef/>
      </w:r>
      <w:r w:rsidRPr="320CC8EC">
        <w:t>Peut-être simplement l'indiquer dans le document de candidature?</w:t>
      </w:r>
    </w:p>
  </w:comment>
  <w:comment w:id="4" w:author="LEMIEUX, Pascal (ARS-NORMANDIE/DOS/QP)" w:date="2024-10-25T10:46:00Z" w:initials="L(">
    <w:p w14:paraId="7168B24D" w14:textId="4DFB818B" w:rsidR="00273AF1" w:rsidRDefault="00273AF1">
      <w:r>
        <w:annotationRef/>
      </w:r>
      <w:r w:rsidRPr="4E2689BB">
        <w:t xml:space="preserve">mettre une adresse pour la réception du document: ars-normandie-transition-ecologique@ars.sante.fr et mon adresse </w:t>
      </w:r>
    </w:p>
  </w:comment>
  <w:comment w:id="5" w:author="Elise Rigaud" w:date="2024-10-25T10:56:00Z" w:initials="ER">
    <w:p w14:paraId="54A1F090" w14:textId="42794432" w:rsidR="00273AF1" w:rsidRDefault="00273AF1">
      <w:r>
        <w:annotationRef/>
      </w:r>
      <w:r w:rsidRPr="5C1917C4">
        <w:t>Oui, j'ai mis une question contexte de l'établissement et engagement dans la transition énergétique</w:t>
      </w:r>
    </w:p>
  </w:comment>
  <w:comment w:id="6" w:author="LEMIEUX, Pascal (ARS-NORMANDIE/DOS/QP)" w:date="2024-10-25T02:25:00Z" w:initials="">
    <w:p w14:paraId="13D9ECBB" w14:textId="1174D1AA" w:rsidR="00C34B54" w:rsidRDefault="00C34B54">
      <w:pPr>
        <w:pStyle w:val="Commentaire"/>
      </w:pPr>
      <w:r>
        <w:rPr>
          <w:rStyle w:val="Marquedecommentaire"/>
        </w:rPr>
        <w:annotationRef/>
      </w:r>
      <w:r>
        <w:t>Il ne faut pas être trop ambitieux parce qu'on n'aura pas la possibilité de tout suivre et il ne faut pas se mettre en danger en demandant aux établissements de réaliser des travaux très lourds qu'ils ne pourraient assumer et nous non plus. Il faut une formule assez light en termes d'engagement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675772" w15:done="1"/>
  <w15:commentEx w15:paraId="44357FC4" w15:paraIdParent="20675772" w15:done="1"/>
  <w15:commentEx w15:paraId="462A22BF" w15:paraIdParent="20675772" w15:done="1"/>
  <w15:commentEx w15:paraId="506CAA7D" w15:paraIdParent="20675772" w15:done="1"/>
  <w15:commentEx w15:paraId="7168B24D" w15:paraIdParent="20675772" w15:done="1"/>
  <w15:commentEx w15:paraId="54A1F090" w15:paraIdParent="20675772" w15:done="1"/>
  <w15:commentEx w15:paraId="13D9ECBB" w15:paraIdParent="2067577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36FED6" w16cex:dateUtc="2024-10-24T08:53:00Z"/>
  <w16cex:commentExtensible w16cex:durableId="41565554" w16cex:dateUtc="2024-10-25T08:29:00Z"/>
  <w16cex:commentExtensible w16cex:durableId="1468BF73" w16cex:dateUtc="2024-10-25T08:44:00Z">
    <w16cex:extLst>
      <w16:ext w16:uri="{CE6994B0-6A32-4C9F-8C6B-6E91EDA988CE}">
        <cr:reactions xmlns:cr="http://schemas.microsoft.com/office/comments/2020/reactions">
          <cr:reaction reactionType="1">
            <cr:reactionInfo dateUtc="2024-10-25T08:51:19Z">
              <cr:user userId="S::rigaud-e_chu-caen.fr#ext#@msociauxfr.onmicrosoft.com::8909c945-9aee-4219-b8af-9fda892e20e1" userProvider="AD" userName="Elise Rigaud"/>
            </cr:reactionInfo>
          </cr:reaction>
        </cr:reactions>
      </w16:ext>
    </w16cex:extLst>
  </w16cex:commentExtensible>
  <w16cex:commentExtensible w16cex:durableId="62D37919" w16cex:dateUtc="2024-10-25T08:46:00Z">
    <w16cex:extLst>
      <w16:ext w16:uri="{CE6994B0-6A32-4C9F-8C6B-6E91EDA988CE}">
        <cr:reactions xmlns:cr="http://schemas.microsoft.com/office/comments/2020/reactions">
          <cr:reaction reactionType="1">
            <cr:reactionInfo dateUtc="2024-10-25T08:51:12Z">
              <cr:user userId="S::rigaud-e_chu-caen.fr#ext#@msociauxfr.onmicrosoft.com::8909c945-9aee-4219-b8af-9fda892e20e1" userProvider="AD" userName="Elise Rigaud"/>
            </cr:reactionInfo>
          </cr:reaction>
        </cr:reactions>
      </w16:ext>
    </w16cex:extLst>
  </w16cex:commentExtensible>
  <w16cex:commentExtensible w16cex:durableId="6A9ECBF8" w16cex:dateUtc="2024-10-25T08:56:00Z"/>
  <w16cex:commentExtensible w16cex:durableId="1DDA4D44" w16cex:dateUtc="2024-10-25T09:25:00Z">
    <w16cex:extLst>
      <w16:ext w16:uri="{CE6994B0-6A32-4C9F-8C6B-6E91EDA988CE}">
        <cr:reactions xmlns:cr="http://schemas.microsoft.com/office/comments/2020/reactions">
          <cr:reaction reactionType="1">
            <cr:reactionInfo dateUtc="2024-10-25T12:18:45Z">
              <cr:user userId="S::rigaud-e_chu-caen.fr#ext#@msociauxfr.onmicrosoft.com::8909c945-9aee-4219-b8af-9fda892e20e1" userProvider="AD" userName="Elise Rigaud"/>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675772" w16cid:durableId="2AC388D8"/>
  <w16cid:commentId w16cid:paraId="44357FC4" w16cid:durableId="5736FED6"/>
  <w16cid:commentId w16cid:paraId="462A22BF" w16cid:durableId="41565554"/>
  <w16cid:commentId w16cid:paraId="506CAA7D" w16cid:durableId="1468BF73"/>
  <w16cid:commentId w16cid:paraId="7168B24D" w16cid:durableId="62D37919"/>
  <w16cid:commentId w16cid:paraId="54A1F090" w16cid:durableId="6A9ECBF8"/>
  <w16cid:commentId w16cid:paraId="13D9ECBB" w16cid:durableId="1DDA4D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A40C"/>
    <w:multiLevelType w:val="hybridMultilevel"/>
    <w:tmpl w:val="77DE0E02"/>
    <w:lvl w:ilvl="0" w:tplc="A77E3CC2">
      <w:start w:val="1"/>
      <w:numFmt w:val="bullet"/>
      <w:lvlText w:val="-"/>
      <w:lvlJc w:val="left"/>
      <w:pPr>
        <w:ind w:left="1080" w:hanging="360"/>
      </w:pPr>
      <w:rPr>
        <w:rFonts w:ascii="Aptos" w:hAnsi="Aptos" w:hint="default"/>
      </w:rPr>
    </w:lvl>
    <w:lvl w:ilvl="1" w:tplc="6EEE1FA0">
      <w:start w:val="1"/>
      <w:numFmt w:val="bullet"/>
      <w:lvlText w:val="o"/>
      <w:lvlJc w:val="left"/>
      <w:pPr>
        <w:ind w:left="1800" w:hanging="360"/>
      </w:pPr>
      <w:rPr>
        <w:rFonts w:ascii="Courier New" w:hAnsi="Courier New" w:hint="default"/>
      </w:rPr>
    </w:lvl>
    <w:lvl w:ilvl="2" w:tplc="9FFAE0EA">
      <w:start w:val="1"/>
      <w:numFmt w:val="bullet"/>
      <w:lvlText w:val=""/>
      <w:lvlJc w:val="left"/>
      <w:pPr>
        <w:ind w:left="2520" w:hanging="360"/>
      </w:pPr>
      <w:rPr>
        <w:rFonts w:ascii="Wingdings" w:hAnsi="Wingdings" w:hint="default"/>
      </w:rPr>
    </w:lvl>
    <w:lvl w:ilvl="3" w:tplc="F92CCED2">
      <w:start w:val="1"/>
      <w:numFmt w:val="bullet"/>
      <w:lvlText w:val=""/>
      <w:lvlJc w:val="left"/>
      <w:pPr>
        <w:ind w:left="3240" w:hanging="360"/>
      </w:pPr>
      <w:rPr>
        <w:rFonts w:ascii="Symbol" w:hAnsi="Symbol" w:hint="default"/>
      </w:rPr>
    </w:lvl>
    <w:lvl w:ilvl="4" w:tplc="C6BCD438">
      <w:start w:val="1"/>
      <w:numFmt w:val="bullet"/>
      <w:lvlText w:val="o"/>
      <w:lvlJc w:val="left"/>
      <w:pPr>
        <w:ind w:left="3960" w:hanging="360"/>
      </w:pPr>
      <w:rPr>
        <w:rFonts w:ascii="Courier New" w:hAnsi="Courier New" w:hint="default"/>
      </w:rPr>
    </w:lvl>
    <w:lvl w:ilvl="5" w:tplc="24541AB2">
      <w:start w:val="1"/>
      <w:numFmt w:val="bullet"/>
      <w:lvlText w:val=""/>
      <w:lvlJc w:val="left"/>
      <w:pPr>
        <w:ind w:left="4680" w:hanging="360"/>
      </w:pPr>
      <w:rPr>
        <w:rFonts w:ascii="Wingdings" w:hAnsi="Wingdings" w:hint="default"/>
      </w:rPr>
    </w:lvl>
    <w:lvl w:ilvl="6" w:tplc="9BB05F42">
      <w:start w:val="1"/>
      <w:numFmt w:val="bullet"/>
      <w:lvlText w:val=""/>
      <w:lvlJc w:val="left"/>
      <w:pPr>
        <w:ind w:left="5400" w:hanging="360"/>
      </w:pPr>
      <w:rPr>
        <w:rFonts w:ascii="Symbol" w:hAnsi="Symbol" w:hint="default"/>
      </w:rPr>
    </w:lvl>
    <w:lvl w:ilvl="7" w:tplc="EBEEC54A">
      <w:start w:val="1"/>
      <w:numFmt w:val="bullet"/>
      <w:lvlText w:val="o"/>
      <w:lvlJc w:val="left"/>
      <w:pPr>
        <w:ind w:left="6120" w:hanging="360"/>
      </w:pPr>
      <w:rPr>
        <w:rFonts w:ascii="Courier New" w:hAnsi="Courier New" w:hint="default"/>
      </w:rPr>
    </w:lvl>
    <w:lvl w:ilvl="8" w:tplc="5B52DFFA">
      <w:start w:val="1"/>
      <w:numFmt w:val="bullet"/>
      <w:lvlText w:val=""/>
      <w:lvlJc w:val="left"/>
      <w:pPr>
        <w:ind w:left="6840" w:hanging="360"/>
      </w:pPr>
      <w:rPr>
        <w:rFonts w:ascii="Wingdings" w:hAnsi="Wingdings" w:hint="default"/>
      </w:rPr>
    </w:lvl>
  </w:abstractNum>
  <w:abstractNum w:abstractNumId="1" w15:restartNumberingAfterBreak="0">
    <w:nsid w:val="13730F65"/>
    <w:multiLevelType w:val="hybridMultilevel"/>
    <w:tmpl w:val="3766ACDA"/>
    <w:lvl w:ilvl="0" w:tplc="CF2A2CA0">
      <w:start w:val="1"/>
      <w:numFmt w:val="bullet"/>
      <w:lvlText w:val="-"/>
      <w:lvlJc w:val="left"/>
      <w:pPr>
        <w:ind w:left="720" w:hanging="360"/>
      </w:pPr>
      <w:rPr>
        <w:rFonts w:ascii="Aptos" w:hAnsi="Aptos" w:hint="default"/>
      </w:rPr>
    </w:lvl>
    <w:lvl w:ilvl="1" w:tplc="5E24FC18">
      <w:start w:val="1"/>
      <w:numFmt w:val="bullet"/>
      <w:lvlText w:val="o"/>
      <w:lvlJc w:val="left"/>
      <w:pPr>
        <w:ind w:left="1440" w:hanging="360"/>
      </w:pPr>
      <w:rPr>
        <w:rFonts w:ascii="Courier New" w:hAnsi="Courier New" w:hint="default"/>
      </w:rPr>
    </w:lvl>
    <w:lvl w:ilvl="2" w:tplc="E33E82BA">
      <w:start w:val="1"/>
      <w:numFmt w:val="bullet"/>
      <w:lvlText w:val=""/>
      <w:lvlJc w:val="left"/>
      <w:pPr>
        <w:ind w:left="2160" w:hanging="360"/>
      </w:pPr>
      <w:rPr>
        <w:rFonts w:ascii="Wingdings" w:hAnsi="Wingdings" w:hint="default"/>
      </w:rPr>
    </w:lvl>
    <w:lvl w:ilvl="3" w:tplc="8B6E9E2A">
      <w:start w:val="1"/>
      <w:numFmt w:val="bullet"/>
      <w:lvlText w:val=""/>
      <w:lvlJc w:val="left"/>
      <w:pPr>
        <w:ind w:left="2880" w:hanging="360"/>
      </w:pPr>
      <w:rPr>
        <w:rFonts w:ascii="Symbol" w:hAnsi="Symbol" w:hint="default"/>
      </w:rPr>
    </w:lvl>
    <w:lvl w:ilvl="4" w:tplc="35A20704">
      <w:start w:val="1"/>
      <w:numFmt w:val="bullet"/>
      <w:lvlText w:val="o"/>
      <w:lvlJc w:val="left"/>
      <w:pPr>
        <w:ind w:left="3600" w:hanging="360"/>
      </w:pPr>
      <w:rPr>
        <w:rFonts w:ascii="Courier New" w:hAnsi="Courier New" w:hint="default"/>
      </w:rPr>
    </w:lvl>
    <w:lvl w:ilvl="5" w:tplc="A5227CF8">
      <w:start w:val="1"/>
      <w:numFmt w:val="bullet"/>
      <w:lvlText w:val=""/>
      <w:lvlJc w:val="left"/>
      <w:pPr>
        <w:ind w:left="4320" w:hanging="360"/>
      </w:pPr>
      <w:rPr>
        <w:rFonts w:ascii="Wingdings" w:hAnsi="Wingdings" w:hint="default"/>
      </w:rPr>
    </w:lvl>
    <w:lvl w:ilvl="6" w:tplc="D5E2B830">
      <w:start w:val="1"/>
      <w:numFmt w:val="bullet"/>
      <w:lvlText w:val=""/>
      <w:lvlJc w:val="left"/>
      <w:pPr>
        <w:ind w:left="5040" w:hanging="360"/>
      </w:pPr>
      <w:rPr>
        <w:rFonts w:ascii="Symbol" w:hAnsi="Symbol" w:hint="default"/>
      </w:rPr>
    </w:lvl>
    <w:lvl w:ilvl="7" w:tplc="9342C7B4">
      <w:start w:val="1"/>
      <w:numFmt w:val="bullet"/>
      <w:lvlText w:val="o"/>
      <w:lvlJc w:val="left"/>
      <w:pPr>
        <w:ind w:left="5760" w:hanging="360"/>
      </w:pPr>
      <w:rPr>
        <w:rFonts w:ascii="Courier New" w:hAnsi="Courier New" w:hint="default"/>
      </w:rPr>
    </w:lvl>
    <w:lvl w:ilvl="8" w:tplc="DB04B08C">
      <w:start w:val="1"/>
      <w:numFmt w:val="bullet"/>
      <w:lvlText w:val=""/>
      <w:lvlJc w:val="left"/>
      <w:pPr>
        <w:ind w:left="6480" w:hanging="360"/>
      </w:pPr>
      <w:rPr>
        <w:rFonts w:ascii="Wingdings" w:hAnsi="Wingdings" w:hint="default"/>
      </w:rPr>
    </w:lvl>
  </w:abstractNum>
  <w:abstractNum w:abstractNumId="2" w15:restartNumberingAfterBreak="0">
    <w:nsid w:val="3272B383"/>
    <w:multiLevelType w:val="hybridMultilevel"/>
    <w:tmpl w:val="DDB401AA"/>
    <w:lvl w:ilvl="0" w:tplc="129AE404">
      <w:start w:val="1"/>
      <w:numFmt w:val="bullet"/>
      <w:lvlText w:val="-"/>
      <w:lvlJc w:val="left"/>
      <w:pPr>
        <w:ind w:left="720" w:hanging="360"/>
      </w:pPr>
      <w:rPr>
        <w:rFonts w:ascii="Aptos" w:hAnsi="Aptos" w:hint="default"/>
      </w:rPr>
    </w:lvl>
    <w:lvl w:ilvl="1" w:tplc="E85EE4D2">
      <w:start w:val="1"/>
      <w:numFmt w:val="bullet"/>
      <w:lvlText w:val="o"/>
      <w:lvlJc w:val="left"/>
      <w:pPr>
        <w:ind w:left="1440" w:hanging="360"/>
      </w:pPr>
      <w:rPr>
        <w:rFonts w:ascii="Courier New" w:hAnsi="Courier New" w:hint="default"/>
      </w:rPr>
    </w:lvl>
    <w:lvl w:ilvl="2" w:tplc="F90617E4">
      <w:start w:val="1"/>
      <w:numFmt w:val="bullet"/>
      <w:lvlText w:val=""/>
      <w:lvlJc w:val="left"/>
      <w:pPr>
        <w:ind w:left="2160" w:hanging="360"/>
      </w:pPr>
      <w:rPr>
        <w:rFonts w:ascii="Wingdings" w:hAnsi="Wingdings" w:hint="default"/>
      </w:rPr>
    </w:lvl>
    <w:lvl w:ilvl="3" w:tplc="FCD63406">
      <w:start w:val="1"/>
      <w:numFmt w:val="bullet"/>
      <w:lvlText w:val=""/>
      <w:lvlJc w:val="left"/>
      <w:pPr>
        <w:ind w:left="2880" w:hanging="360"/>
      </w:pPr>
      <w:rPr>
        <w:rFonts w:ascii="Symbol" w:hAnsi="Symbol" w:hint="default"/>
      </w:rPr>
    </w:lvl>
    <w:lvl w:ilvl="4" w:tplc="1D72EFAA">
      <w:start w:val="1"/>
      <w:numFmt w:val="bullet"/>
      <w:lvlText w:val="o"/>
      <w:lvlJc w:val="left"/>
      <w:pPr>
        <w:ind w:left="3600" w:hanging="360"/>
      </w:pPr>
      <w:rPr>
        <w:rFonts w:ascii="Courier New" w:hAnsi="Courier New" w:hint="default"/>
      </w:rPr>
    </w:lvl>
    <w:lvl w:ilvl="5" w:tplc="11AC3846">
      <w:start w:val="1"/>
      <w:numFmt w:val="bullet"/>
      <w:lvlText w:val=""/>
      <w:lvlJc w:val="left"/>
      <w:pPr>
        <w:ind w:left="4320" w:hanging="360"/>
      </w:pPr>
      <w:rPr>
        <w:rFonts w:ascii="Wingdings" w:hAnsi="Wingdings" w:hint="default"/>
      </w:rPr>
    </w:lvl>
    <w:lvl w:ilvl="6" w:tplc="4BD8FD5E">
      <w:start w:val="1"/>
      <w:numFmt w:val="bullet"/>
      <w:lvlText w:val=""/>
      <w:lvlJc w:val="left"/>
      <w:pPr>
        <w:ind w:left="5040" w:hanging="360"/>
      </w:pPr>
      <w:rPr>
        <w:rFonts w:ascii="Symbol" w:hAnsi="Symbol" w:hint="default"/>
      </w:rPr>
    </w:lvl>
    <w:lvl w:ilvl="7" w:tplc="8DC8DE60">
      <w:start w:val="1"/>
      <w:numFmt w:val="bullet"/>
      <w:lvlText w:val="o"/>
      <w:lvlJc w:val="left"/>
      <w:pPr>
        <w:ind w:left="5760" w:hanging="360"/>
      </w:pPr>
      <w:rPr>
        <w:rFonts w:ascii="Courier New" w:hAnsi="Courier New" w:hint="default"/>
      </w:rPr>
    </w:lvl>
    <w:lvl w:ilvl="8" w:tplc="B908173C">
      <w:start w:val="1"/>
      <w:numFmt w:val="bullet"/>
      <w:lvlText w:val=""/>
      <w:lvlJc w:val="left"/>
      <w:pPr>
        <w:ind w:left="6480" w:hanging="360"/>
      </w:pPr>
      <w:rPr>
        <w:rFonts w:ascii="Wingdings" w:hAnsi="Wingdings" w:hint="default"/>
      </w:rPr>
    </w:lvl>
  </w:abstractNum>
  <w:abstractNum w:abstractNumId="3" w15:restartNumberingAfterBreak="0">
    <w:nsid w:val="6569474B"/>
    <w:multiLevelType w:val="hybridMultilevel"/>
    <w:tmpl w:val="AD3C4738"/>
    <w:lvl w:ilvl="0" w:tplc="424021E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4E35B1"/>
    <w:multiLevelType w:val="hybridMultilevel"/>
    <w:tmpl w:val="67CA2F32"/>
    <w:lvl w:ilvl="0" w:tplc="C14AD2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7480483">
    <w:abstractNumId w:val="2"/>
  </w:num>
  <w:num w:numId="2" w16cid:durableId="2016763290">
    <w:abstractNumId w:val="1"/>
  </w:num>
  <w:num w:numId="3" w16cid:durableId="1506163195">
    <w:abstractNumId w:val="0"/>
  </w:num>
  <w:num w:numId="4" w16cid:durableId="1458837803">
    <w:abstractNumId w:val="4"/>
  </w:num>
  <w:num w:numId="5" w16cid:durableId="735569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GAUD ELISE">
    <w15:presenceInfo w15:providerId="AD" w15:userId="S-1-5-21-232086345-1749623236-1332781798-245859"/>
  </w15:person>
  <w15:person w15:author="LEMIEUX, Pascal (ARS-NORMANDIE/DOS/QP)">
    <w15:presenceInfo w15:providerId="AD" w15:userId="S::pascal.lemieux@ars.sante.fr::6b221fae-1740-41b4-96ba-a8b48e77651e"/>
  </w15:person>
  <w15:person w15:author="Elise Rigaud">
    <w15:presenceInfo w15:providerId="AD" w15:userId="S::rigaud-e_chu-caen.fr#ext#@msociauxfr.onmicrosoft.com::8909c945-9aee-4219-b8af-9fda892e20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F0"/>
    <w:rsid w:val="000030EF"/>
    <w:rsid w:val="001258E2"/>
    <w:rsid w:val="00147DE1"/>
    <w:rsid w:val="001E51D3"/>
    <w:rsid w:val="002261ED"/>
    <w:rsid w:val="0026631D"/>
    <w:rsid w:val="00273AF1"/>
    <w:rsid w:val="002B4BAA"/>
    <w:rsid w:val="003504ED"/>
    <w:rsid w:val="003A3403"/>
    <w:rsid w:val="00414EBA"/>
    <w:rsid w:val="0043192B"/>
    <w:rsid w:val="004B22F0"/>
    <w:rsid w:val="00555894"/>
    <w:rsid w:val="006034D8"/>
    <w:rsid w:val="0069778B"/>
    <w:rsid w:val="006A49EF"/>
    <w:rsid w:val="0076034B"/>
    <w:rsid w:val="007F0A83"/>
    <w:rsid w:val="00800704"/>
    <w:rsid w:val="00834016"/>
    <w:rsid w:val="00840E0E"/>
    <w:rsid w:val="008867BC"/>
    <w:rsid w:val="00910C7D"/>
    <w:rsid w:val="009305ED"/>
    <w:rsid w:val="0094157E"/>
    <w:rsid w:val="009F5088"/>
    <w:rsid w:val="00A3276F"/>
    <w:rsid w:val="00A576A4"/>
    <w:rsid w:val="00A904E8"/>
    <w:rsid w:val="00AD4FAE"/>
    <w:rsid w:val="00BF5752"/>
    <w:rsid w:val="00C34B54"/>
    <w:rsid w:val="00C43076"/>
    <w:rsid w:val="00CB0105"/>
    <w:rsid w:val="00CC137C"/>
    <w:rsid w:val="00CE2FAC"/>
    <w:rsid w:val="00EA6EA3"/>
    <w:rsid w:val="00EE66CF"/>
    <w:rsid w:val="00F47E9B"/>
    <w:rsid w:val="00FB014F"/>
    <w:rsid w:val="042BB926"/>
    <w:rsid w:val="049159EA"/>
    <w:rsid w:val="04E6F141"/>
    <w:rsid w:val="0591E670"/>
    <w:rsid w:val="09F8524F"/>
    <w:rsid w:val="0A004815"/>
    <w:rsid w:val="0ADD2E28"/>
    <w:rsid w:val="0B3AC6B7"/>
    <w:rsid w:val="0D0249AA"/>
    <w:rsid w:val="0D288565"/>
    <w:rsid w:val="0D8EF369"/>
    <w:rsid w:val="0E7F0958"/>
    <w:rsid w:val="0E833CB4"/>
    <w:rsid w:val="0EC78201"/>
    <w:rsid w:val="0F4C8BE4"/>
    <w:rsid w:val="0F8F27B9"/>
    <w:rsid w:val="0FAC3D44"/>
    <w:rsid w:val="11116C68"/>
    <w:rsid w:val="121F68B9"/>
    <w:rsid w:val="142EAD65"/>
    <w:rsid w:val="1514DC60"/>
    <w:rsid w:val="1544016D"/>
    <w:rsid w:val="15C9C506"/>
    <w:rsid w:val="16A5B57F"/>
    <w:rsid w:val="18843DC5"/>
    <w:rsid w:val="18CE9243"/>
    <w:rsid w:val="196E0306"/>
    <w:rsid w:val="19CCC317"/>
    <w:rsid w:val="1A21D053"/>
    <w:rsid w:val="1A3B04E2"/>
    <w:rsid w:val="1AA1359C"/>
    <w:rsid w:val="1ADC5BEC"/>
    <w:rsid w:val="1B4F3834"/>
    <w:rsid w:val="1BDDDAB5"/>
    <w:rsid w:val="1BE05118"/>
    <w:rsid w:val="1D42388A"/>
    <w:rsid w:val="1DD0DA5F"/>
    <w:rsid w:val="1ED54FD7"/>
    <w:rsid w:val="1EE0C4C1"/>
    <w:rsid w:val="2127E011"/>
    <w:rsid w:val="22836E43"/>
    <w:rsid w:val="22DA66EF"/>
    <w:rsid w:val="2382BE31"/>
    <w:rsid w:val="24094E6E"/>
    <w:rsid w:val="25410D4E"/>
    <w:rsid w:val="26780A17"/>
    <w:rsid w:val="2683763A"/>
    <w:rsid w:val="298D3B7B"/>
    <w:rsid w:val="2A0DE857"/>
    <w:rsid w:val="2A4AFE57"/>
    <w:rsid w:val="2A6B4CFB"/>
    <w:rsid w:val="2AE393A3"/>
    <w:rsid w:val="2B20164B"/>
    <w:rsid w:val="2B56CF71"/>
    <w:rsid w:val="2B8B39F8"/>
    <w:rsid w:val="2C92FD42"/>
    <w:rsid w:val="2CC2FBCF"/>
    <w:rsid w:val="2D105C36"/>
    <w:rsid w:val="2D8B42C6"/>
    <w:rsid w:val="2DB8ABFF"/>
    <w:rsid w:val="306FC257"/>
    <w:rsid w:val="308BFA30"/>
    <w:rsid w:val="3220C614"/>
    <w:rsid w:val="32258D1F"/>
    <w:rsid w:val="32932CC9"/>
    <w:rsid w:val="341A5CA1"/>
    <w:rsid w:val="345D747B"/>
    <w:rsid w:val="36F88CDB"/>
    <w:rsid w:val="38572B09"/>
    <w:rsid w:val="3980B1D4"/>
    <w:rsid w:val="398F5979"/>
    <w:rsid w:val="3AA955A7"/>
    <w:rsid w:val="3BAB4DEA"/>
    <w:rsid w:val="3CA36836"/>
    <w:rsid w:val="3CF56464"/>
    <w:rsid w:val="3D625183"/>
    <w:rsid w:val="3FAB5178"/>
    <w:rsid w:val="427D0F15"/>
    <w:rsid w:val="43F1849A"/>
    <w:rsid w:val="48E7BBE4"/>
    <w:rsid w:val="49A77D0D"/>
    <w:rsid w:val="49C8FB61"/>
    <w:rsid w:val="4A67F1D2"/>
    <w:rsid w:val="4B13EE7A"/>
    <w:rsid w:val="4BFA29BE"/>
    <w:rsid w:val="4D163FE0"/>
    <w:rsid w:val="4D782C66"/>
    <w:rsid w:val="4E20B5CD"/>
    <w:rsid w:val="4E868648"/>
    <w:rsid w:val="4F28301B"/>
    <w:rsid w:val="4F5E48DB"/>
    <w:rsid w:val="4FBC99DF"/>
    <w:rsid w:val="508AAA2F"/>
    <w:rsid w:val="50C85DD9"/>
    <w:rsid w:val="54ECD56C"/>
    <w:rsid w:val="56619A99"/>
    <w:rsid w:val="578AA5FA"/>
    <w:rsid w:val="57CF88CB"/>
    <w:rsid w:val="5847AB77"/>
    <w:rsid w:val="5BBC7730"/>
    <w:rsid w:val="5C30D432"/>
    <w:rsid w:val="5CD4F524"/>
    <w:rsid w:val="5D083282"/>
    <w:rsid w:val="5D8E8D39"/>
    <w:rsid w:val="5F5422FC"/>
    <w:rsid w:val="5F7078D8"/>
    <w:rsid w:val="60028FAD"/>
    <w:rsid w:val="641F4A98"/>
    <w:rsid w:val="65B2DA4F"/>
    <w:rsid w:val="67C8B7DC"/>
    <w:rsid w:val="67E4B763"/>
    <w:rsid w:val="67E58F45"/>
    <w:rsid w:val="6954D832"/>
    <w:rsid w:val="69C4DB55"/>
    <w:rsid w:val="6A54E96A"/>
    <w:rsid w:val="6B121669"/>
    <w:rsid w:val="6B84AF3E"/>
    <w:rsid w:val="6C7D6141"/>
    <w:rsid w:val="6C92EFED"/>
    <w:rsid w:val="6DCD079B"/>
    <w:rsid w:val="6E05EF3F"/>
    <w:rsid w:val="6E1673A2"/>
    <w:rsid w:val="703D2002"/>
    <w:rsid w:val="712EDB3B"/>
    <w:rsid w:val="715E0A3B"/>
    <w:rsid w:val="7173A9EF"/>
    <w:rsid w:val="72CDAF00"/>
    <w:rsid w:val="74339C2E"/>
    <w:rsid w:val="74911108"/>
    <w:rsid w:val="750C84ED"/>
    <w:rsid w:val="75219E2D"/>
    <w:rsid w:val="78713C78"/>
    <w:rsid w:val="79711613"/>
    <w:rsid w:val="7C9A7C91"/>
    <w:rsid w:val="7CDC8AE4"/>
    <w:rsid w:val="7E71D85A"/>
    <w:rsid w:val="7E92907F"/>
    <w:rsid w:val="7F73A9B4"/>
    <w:rsid w:val="7F80D29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55CF"/>
  <w15:chartTrackingRefBased/>
  <w15:docId w15:val="{3F2C0E3B-CA50-4942-8D68-E44F0184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04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04ED"/>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26631D"/>
    <w:pPr>
      <w:ind w:left="720"/>
      <w:contextualSpacing/>
    </w:pPr>
  </w:style>
  <w:style w:type="character" w:styleId="Marquedecommentaire">
    <w:name w:val="annotation reference"/>
    <w:basedOn w:val="Policepardfaut"/>
    <w:uiPriority w:val="99"/>
    <w:semiHidden/>
    <w:unhideWhenUsed/>
    <w:rsid w:val="00A576A4"/>
    <w:rPr>
      <w:sz w:val="16"/>
      <w:szCs w:val="16"/>
    </w:rPr>
  </w:style>
  <w:style w:type="paragraph" w:styleId="Commentaire">
    <w:name w:val="annotation text"/>
    <w:basedOn w:val="Normal"/>
    <w:link w:val="CommentaireCar"/>
    <w:uiPriority w:val="99"/>
    <w:semiHidden/>
    <w:unhideWhenUsed/>
    <w:rsid w:val="00A576A4"/>
    <w:pPr>
      <w:spacing w:line="240" w:lineRule="auto"/>
    </w:pPr>
    <w:rPr>
      <w:sz w:val="20"/>
      <w:szCs w:val="20"/>
    </w:rPr>
  </w:style>
  <w:style w:type="character" w:customStyle="1" w:styleId="CommentaireCar">
    <w:name w:val="Commentaire Car"/>
    <w:basedOn w:val="Policepardfaut"/>
    <w:link w:val="Commentaire"/>
    <w:uiPriority w:val="99"/>
    <w:semiHidden/>
    <w:rsid w:val="00A576A4"/>
    <w:rPr>
      <w:sz w:val="20"/>
      <w:szCs w:val="20"/>
    </w:rPr>
  </w:style>
  <w:style w:type="paragraph" w:styleId="Objetducommentaire">
    <w:name w:val="annotation subject"/>
    <w:basedOn w:val="Commentaire"/>
    <w:next w:val="Commentaire"/>
    <w:link w:val="ObjetducommentaireCar"/>
    <w:uiPriority w:val="99"/>
    <w:semiHidden/>
    <w:unhideWhenUsed/>
    <w:rsid w:val="00A576A4"/>
    <w:rPr>
      <w:b/>
      <w:bCs/>
    </w:rPr>
  </w:style>
  <w:style w:type="character" w:customStyle="1" w:styleId="ObjetducommentaireCar">
    <w:name w:val="Objet du commentaire Car"/>
    <w:basedOn w:val="CommentaireCar"/>
    <w:link w:val="Objetducommentaire"/>
    <w:uiPriority w:val="99"/>
    <w:semiHidden/>
    <w:rsid w:val="00A576A4"/>
    <w:rPr>
      <w:b/>
      <w:bCs/>
      <w:sz w:val="20"/>
      <w:szCs w:val="20"/>
    </w:rPr>
  </w:style>
  <w:style w:type="paragraph" w:styleId="Textedebulles">
    <w:name w:val="Balloon Text"/>
    <w:basedOn w:val="Normal"/>
    <w:link w:val="TextedebullesCar"/>
    <w:uiPriority w:val="99"/>
    <w:semiHidden/>
    <w:unhideWhenUsed/>
    <w:rsid w:val="00A576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76A4"/>
    <w:rPr>
      <w:rFonts w:ascii="Segoe UI" w:hAnsi="Segoe UI" w:cs="Segoe UI"/>
      <w:sz w:val="18"/>
      <w:szCs w:val="18"/>
    </w:r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igaud-e@chu-caen.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mickael.magnier@ars.sante.fr"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mailto:ars-normandie-transition-ecologique@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FD7D8A72476148A859A8D6257A80CC" ma:contentTypeVersion="13" ma:contentTypeDescription="Crée un document." ma:contentTypeScope="" ma:versionID="53b843c3157b659ed7506900a108b1a4">
  <xsd:schema xmlns:xsd="http://www.w3.org/2001/XMLSchema" xmlns:xs="http://www.w3.org/2001/XMLSchema" xmlns:p="http://schemas.microsoft.com/office/2006/metadata/properties" xmlns:ns2="8cd19967-dc7c-4d5a-a4f5-00dd6a862467" xmlns:ns3="ad84501d-9596-4f04-96a9-6061aa836e31" targetNamespace="http://schemas.microsoft.com/office/2006/metadata/properties" ma:root="true" ma:fieldsID="1b12b555dbec064b14b0782215bd6e9e" ns2:_="" ns3:_="">
    <xsd:import namespace="8cd19967-dc7c-4d5a-a4f5-00dd6a862467"/>
    <xsd:import namespace="ad84501d-9596-4f04-96a9-6061aa836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rang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19967-dc7c-4d5a-a4f5-00dd6a86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c775635c-929f-420b-bbf0-50c23f8d5e0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rangement" ma:index="20" nillable="true" ma:displayName="rangement" ma:format="Dropdown" ma:internalName="range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84501d-9596-4f04-96a9-6061aa836e3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93d6f127-99d0-4b76-a67e-dbab4bb53f50}" ma:internalName="TaxCatchAll" ma:showField="CatchAllData" ma:web="ad84501d-9596-4f04-96a9-6061aa836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angement xmlns="8cd19967-dc7c-4d5a-a4f5-00dd6a862467" xsi:nil="true"/>
    <TaxCatchAll xmlns="ad84501d-9596-4f04-96a9-6061aa836e31" xsi:nil="true"/>
    <lcf76f155ced4ddcb4097134ff3c332f xmlns="8cd19967-dc7c-4d5a-a4f5-00dd6a86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95DBCA-394E-4C28-B46D-00390DC16F89}">
  <ds:schemaRefs>
    <ds:schemaRef ds:uri="http://schemas.microsoft.com/sharepoint/v3/contenttype/forms"/>
  </ds:schemaRefs>
</ds:datastoreItem>
</file>

<file path=customXml/itemProps2.xml><?xml version="1.0" encoding="utf-8"?>
<ds:datastoreItem xmlns:ds="http://schemas.openxmlformats.org/officeDocument/2006/customXml" ds:itemID="{0EDAF781-CAC7-489A-9B3D-97107BF49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19967-dc7c-4d5a-a4f5-00dd6a862467"/>
    <ds:schemaRef ds:uri="ad84501d-9596-4f04-96a9-6061aa836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D4847-73CB-4CB7-8EF1-99BCB0CA6788}">
  <ds:schemaRefs>
    <ds:schemaRef ds:uri="http://schemas.microsoft.com/office/2006/metadata/properties"/>
    <ds:schemaRef ds:uri="http://schemas.microsoft.com/office/infopath/2007/PartnerControls"/>
    <ds:schemaRef ds:uri="8cd19967-dc7c-4d5a-a4f5-00dd6a862467"/>
    <ds:schemaRef ds:uri="ad84501d-9596-4f04-96a9-6061aa836e3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843</Words>
  <Characters>4637</Characters>
  <Application>Microsoft Office Word</Application>
  <DocSecurity>0</DocSecurity>
  <Lines>38</Lines>
  <Paragraphs>10</Paragraphs>
  <ScaleCrop>false</ScaleCrop>
  <Company>CHU Caen Normandie</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Rigaud</dc:creator>
  <cp:keywords/>
  <dc:description/>
  <cp:lastModifiedBy>Elise Rigaud</cp:lastModifiedBy>
  <cp:revision>2</cp:revision>
  <dcterms:created xsi:type="dcterms:W3CDTF">2024-11-13T14:35:00Z</dcterms:created>
  <dcterms:modified xsi:type="dcterms:W3CDTF">2024-11-13T14:35:00Z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0x010100CCFD7D8A72476148A859A8D6257A80CC</vt:lpwstr>
  </property>
  <property fmtid="{D5CDD505-2E9C-101B-9397-08002B2CF9AE}" pid="3" name="MediaServiceImageTags">
    <vt:lpwstr/>
  </property>
</Properties>
</file>