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D2FF" w14:textId="77777777" w:rsidR="00894745" w:rsidRDefault="00894745" w:rsidP="00894745">
      <w:pPr>
        <w:ind w:left="567"/>
        <w:jc w:val="left"/>
        <w:rPr>
          <w:noProof/>
        </w:rPr>
      </w:pPr>
    </w:p>
    <w:p w14:paraId="6E61D31B" w14:textId="77777777" w:rsidR="00894745" w:rsidRDefault="00894745" w:rsidP="00894745">
      <w:pPr>
        <w:ind w:left="567"/>
        <w:jc w:val="left"/>
        <w:rPr>
          <w:noProof/>
        </w:rPr>
      </w:pPr>
    </w:p>
    <w:p w14:paraId="326A3059" w14:textId="77777777" w:rsidR="00894745" w:rsidRDefault="00894745" w:rsidP="00894745">
      <w:pPr>
        <w:ind w:left="567"/>
        <w:jc w:val="left"/>
        <w:rPr>
          <w:noProof/>
        </w:rPr>
      </w:pPr>
    </w:p>
    <w:p w14:paraId="1F89C08D" w14:textId="77777777" w:rsidR="00894745" w:rsidRDefault="00894745" w:rsidP="00894745">
      <w:pPr>
        <w:ind w:left="567"/>
        <w:jc w:val="left"/>
        <w:rPr>
          <w:noProof/>
        </w:rPr>
      </w:pPr>
    </w:p>
    <w:p w14:paraId="35B6DDC8" w14:textId="77777777" w:rsidR="00894745" w:rsidRDefault="00894745" w:rsidP="00894745">
      <w:pPr>
        <w:ind w:left="567"/>
        <w:jc w:val="left"/>
        <w:rPr>
          <w:noProof/>
        </w:rPr>
      </w:pPr>
    </w:p>
    <w:p w14:paraId="3B6E0453" w14:textId="77777777" w:rsidR="00894745" w:rsidRDefault="00894745" w:rsidP="00894745">
      <w:pPr>
        <w:ind w:left="567"/>
        <w:jc w:val="left"/>
        <w:rPr>
          <w:noProof/>
        </w:rPr>
      </w:pPr>
    </w:p>
    <w:p w14:paraId="13092563" w14:textId="77777777" w:rsidR="00894745" w:rsidRDefault="00894745" w:rsidP="00894745">
      <w:pPr>
        <w:ind w:left="567"/>
        <w:jc w:val="left"/>
        <w:rPr>
          <w:noProof/>
        </w:rPr>
      </w:pPr>
    </w:p>
    <w:p w14:paraId="5A12DA47" w14:textId="77777777" w:rsidR="00894745" w:rsidRDefault="00894745" w:rsidP="00894745">
      <w:pPr>
        <w:ind w:left="567"/>
        <w:jc w:val="left"/>
        <w:rPr>
          <w:noProof/>
        </w:rPr>
      </w:pPr>
    </w:p>
    <w:p w14:paraId="3CEB9E21" w14:textId="77777777" w:rsidR="00894745" w:rsidRDefault="00894745" w:rsidP="00894745">
      <w:pPr>
        <w:ind w:left="567"/>
        <w:jc w:val="left"/>
        <w:rPr>
          <w:noProof/>
        </w:rPr>
      </w:pPr>
    </w:p>
    <w:p w14:paraId="410B30EF" w14:textId="77777777" w:rsidR="00894745" w:rsidRDefault="00894745" w:rsidP="00894745">
      <w:pPr>
        <w:ind w:left="567"/>
        <w:jc w:val="left"/>
        <w:rPr>
          <w:noProof/>
        </w:rPr>
      </w:pPr>
    </w:p>
    <w:p w14:paraId="5BA74224" w14:textId="77777777" w:rsidR="00894745" w:rsidRDefault="00894745" w:rsidP="00894745">
      <w:pPr>
        <w:ind w:left="567"/>
        <w:jc w:val="left"/>
        <w:rPr>
          <w:noProof/>
        </w:rPr>
      </w:pPr>
    </w:p>
    <w:p w14:paraId="78206F5C" w14:textId="77777777" w:rsidR="00894745" w:rsidRDefault="00894745" w:rsidP="00894745">
      <w:pPr>
        <w:ind w:left="567"/>
        <w:jc w:val="left"/>
        <w:rPr>
          <w:noProof/>
        </w:rPr>
      </w:pPr>
    </w:p>
    <w:p w14:paraId="08046BDD" w14:textId="6910966B" w:rsidR="00894745" w:rsidRDefault="00894745" w:rsidP="00894745">
      <w:pPr>
        <w:ind w:left="567"/>
        <w:jc w:val="left"/>
        <w:rPr>
          <w:noProof/>
        </w:rPr>
      </w:pPr>
    </w:p>
    <w:p w14:paraId="3C678919" w14:textId="482595A6" w:rsidR="00B6564B" w:rsidRDefault="00B6564B" w:rsidP="00894745">
      <w:pPr>
        <w:ind w:left="567"/>
        <w:jc w:val="left"/>
        <w:rPr>
          <w:noProof/>
        </w:rPr>
      </w:pPr>
    </w:p>
    <w:p w14:paraId="64EACD35" w14:textId="77777777" w:rsidR="00B6564B" w:rsidRDefault="00B6564B" w:rsidP="00894745">
      <w:pPr>
        <w:ind w:left="567"/>
        <w:jc w:val="left"/>
        <w:rPr>
          <w:noProof/>
        </w:rPr>
      </w:pPr>
    </w:p>
    <w:p w14:paraId="2A9F8246" w14:textId="77777777" w:rsidR="00894745" w:rsidRDefault="00894745" w:rsidP="00894745">
      <w:pPr>
        <w:ind w:left="567"/>
        <w:jc w:val="left"/>
        <w:rPr>
          <w:noProof/>
        </w:rPr>
      </w:pPr>
    </w:p>
    <w:p w14:paraId="1E713B3F" w14:textId="77777777" w:rsidR="00894745" w:rsidRDefault="00894745" w:rsidP="00894745">
      <w:pPr>
        <w:ind w:left="567"/>
        <w:jc w:val="left"/>
        <w:rPr>
          <w:noProof/>
        </w:rPr>
      </w:pPr>
    </w:p>
    <w:p w14:paraId="40C31F25" w14:textId="77777777" w:rsidR="00894745" w:rsidRDefault="00894745" w:rsidP="00894745">
      <w:pPr>
        <w:ind w:left="567"/>
        <w:jc w:val="left"/>
        <w:rPr>
          <w:noProof/>
        </w:rPr>
      </w:pPr>
    </w:p>
    <w:p w14:paraId="355612C2" w14:textId="77777777" w:rsidR="00894745" w:rsidRDefault="00894745" w:rsidP="00894745">
      <w:pPr>
        <w:ind w:left="567"/>
        <w:jc w:val="left"/>
        <w:rPr>
          <w:noProof/>
        </w:rPr>
      </w:pPr>
    </w:p>
    <w:p w14:paraId="2BBAC26B" w14:textId="7583EE65" w:rsidR="00894745" w:rsidRDefault="00894745" w:rsidP="00B6564B">
      <w:pPr>
        <w:jc w:val="left"/>
        <w:rPr>
          <w:noProof/>
        </w:rPr>
      </w:pPr>
    </w:p>
    <w:p w14:paraId="31063B33" w14:textId="77777777" w:rsidR="00894745" w:rsidRDefault="00894745" w:rsidP="00894745">
      <w:pPr>
        <w:ind w:left="567"/>
        <w:jc w:val="left"/>
        <w:rPr>
          <w:noProof/>
        </w:rPr>
      </w:pPr>
    </w:p>
    <w:p w14:paraId="5C7CE793" w14:textId="6B2D8387" w:rsidR="00AF707C" w:rsidRPr="002B6593" w:rsidRDefault="002E2FF9" w:rsidP="002E2FF9">
      <w:pPr>
        <w:spacing w:line="276" w:lineRule="auto"/>
        <w:ind w:left="-142"/>
        <w:jc w:val="center"/>
        <w:rPr>
          <w:rFonts w:ascii="Marianne" w:hAnsi="Marianne"/>
          <w:color w:val="FFFFFF" w:themeColor="background1"/>
          <w:sz w:val="60"/>
          <w:szCs w:val="60"/>
          <w:highlight w:val="darkCyan"/>
          <w:shd w:val="clear" w:color="auto" w:fill="FFFFFF" w:themeFill="background1"/>
        </w:rPr>
      </w:pPr>
      <w:r>
        <w:rPr>
          <w:rFonts w:ascii="Marianne" w:hAnsi="Marianne"/>
          <w:color w:val="FFFFFF" w:themeColor="background1"/>
          <w:sz w:val="60"/>
          <w:szCs w:val="60"/>
          <w:shd w:val="clear" w:color="auto" w:fill="365950"/>
        </w:rPr>
        <w:t>APPEL A PROJET</w:t>
      </w:r>
    </w:p>
    <w:p w14:paraId="23DE830D" w14:textId="09CD0139" w:rsidR="002B6593" w:rsidRDefault="0075599F" w:rsidP="002E2FF9">
      <w:pPr>
        <w:spacing w:line="276" w:lineRule="auto"/>
        <w:ind w:left="-142"/>
        <w:jc w:val="center"/>
        <w:rPr>
          <w:rFonts w:ascii="Marianne" w:hAnsi="Marianne"/>
          <w:color w:val="FFFFFF" w:themeColor="background1"/>
          <w:sz w:val="60"/>
          <w:szCs w:val="60"/>
          <w:shd w:val="clear" w:color="auto" w:fill="2A5953"/>
        </w:rPr>
      </w:pPr>
      <w:r>
        <w:rPr>
          <w:rFonts w:ascii="Marianne" w:hAnsi="Marianne"/>
          <w:color w:val="FFFFFF" w:themeColor="background1"/>
          <w:sz w:val="60"/>
          <w:szCs w:val="60"/>
          <w:shd w:val="clear" w:color="auto" w:fill="365950"/>
        </w:rPr>
        <w:t>Qualité de vie des Etudiants en Santé - 2024</w:t>
      </w:r>
    </w:p>
    <w:p w14:paraId="2F7E3A43" w14:textId="2FF3A9F9" w:rsidR="00B6564B" w:rsidRPr="002B6593" w:rsidRDefault="00CA6C8A" w:rsidP="002B6593">
      <w:pPr>
        <w:spacing w:line="276" w:lineRule="auto"/>
        <w:ind w:left="-142"/>
        <w:jc w:val="left"/>
        <w:rPr>
          <w:rFonts w:ascii="Marianne" w:hAnsi="Marianne"/>
          <w:color w:val="FFFFFF" w:themeColor="background1"/>
          <w:sz w:val="60"/>
          <w:szCs w:val="60"/>
          <w:shd w:val="clear" w:color="auto" w:fill="FFFFFF" w:themeFill="background1"/>
        </w:rPr>
      </w:pPr>
      <w:r w:rsidRPr="008C6FDB">
        <w:rPr>
          <w:rFonts w:ascii="Marianne" w:hAnsi="Marianne"/>
          <w:color w:val="FFFFFF" w:themeColor="background1"/>
          <w:sz w:val="60"/>
          <w:szCs w:val="60"/>
          <w:shd w:val="clear" w:color="auto" w:fill="365950"/>
        </w:rPr>
        <w:t xml:space="preserve"> </w:t>
      </w:r>
    </w:p>
    <w:p w14:paraId="027EF85E" w14:textId="4E35B667" w:rsidR="000D4D13" w:rsidRPr="000D4D13" w:rsidRDefault="000D4D13" w:rsidP="00B6564B">
      <w:pPr>
        <w:jc w:val="left"/>
        <w:rPr>
          <w:rFonts w:ascii="Marianne" w:hAnsi="Marianne"/>
          <w:noProof/>
        </w:rPr>
      </w:pPr>
      <w:r>
        <w:rPr>
          <w:rFonts w:ascii="Marianne" w:hAnsi="Marianne"/>
          <w:noProof/>
        </w:rPr>
        <mc:AlternateContent>
          <mc:Choice Requires="wps">
            <w:drawing>
              <wp:anchor distT="0" distB="0" distL="114300" distR="114300" simplePos="0" relativeHeight="251838976" behindDoc="0" locked="0" layoutInCell="1" allowOverlap="1" wp14:anchorId="7DA368D4" wp14:editId="3A3436F7">
                <wp:simplePos x="0" y="0"/>
                <wp:positionH relativeFrom="column">
                  <wp:posOffset>-29458</wp:posOffset>
                </wp:positionH>
                <wp:positionV relativeFrom="paragraph">
                  <wp:posOffset>67310</wp:posOffset>
                </wp:positionV>
                <wp:extent cx="2667635" cy="0"/>
                <wp:effectExtent l="0" t="0" r="37465" b="19050"/>
                <wp:wrapNone/>
                <wp:docPr id="321" name="Connecteur droit 321"/>
                <wp:cNvGraphicFramePr/>
                <a:graphic xmlns:a="http://schemas.openxmlformats.org/drawingml/2006/main">
                  <a:graphicData uri="http://schemas.microsoft.com/office/word/2010/wordprocessingShape">
                    <wps:wsp>
                      <wps:cNvCnPr/>
                      <wps:spPr>
                        <a:xfrm>
                          <a:off x="0" y="0"/>
                          <a:ext cx="2667635" cy="0"/>
                        </a:xfrm>
                        <a:prstGeom prst="line">
                          <a:avLst/>
                        </a:prstGeom>
                        <a:ln>
                          <a:solidFill>
                            <a:srgbClr val="3659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6F22F6" id="Connecteur droit 321" o:spid="_x0000_s1026" style="position:absolute;z-index:251838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5.3pt" to="207.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HJT1QEAAAYEAAAOAAAAZHJzL2Uyb0RvYy54bWysU8tu2zAQvBfoPxC815Jt2G0Fyzk4SC9F&#10;a/TxATS1tAjwhSVjyX/fJW0rQVugSNDLSkvuzO4Myc3daA07AUbtXcvns5ozcNJ32h1b/vPHw7sP&#10;nMUkXCeMd9DyM0R+t337ZjOEBha+96YDZETiYjOElvcphaaqouzBijjzARxtKo9WJErxWHUoBmK3&#10;plrU9boaPHYBvYQYafX+ssm3hV8pkOmrUhESMy2n2VKJWOIhx2q7Ec0RRei1vI4hXjGFFdpR04nq&#10;XiTBHlH/QWW1RB+9SjPpbeWV0hKKBlIzr39T870XAYoWMieGyab4/2jll9Meme5avlzMOXPC0iHt&#10;vHPkHDwi69DrxPIeOTWE2BBg5/Z4zWLYY5Y9KrT5S4LYWNw9T+7CmJikxcV6/X69XHEmb3vVEzBg&#10;TJ/AW5Z/Wm60y8JFI06fY6JmVHorycvG5Ri90d2DNqYkeDzsDLKToKNerlcfV+V0CfisjLIMrbKS&#10;y+zlL50NXGi/gSI3aNp5aV/uIUy0QkpwqXhRmKg6wxSNMAHrfwOv9RkK5Y6+BDwhSmfv0gS22nn8&#10;W/c03kZWl/qbAxfd2YKD787lVIs1dNmK5deHkW/z87zAn57v9hcAAAD//wMAUEsDBBQABgAIAAAA&#10;IQBJzyVD3QAAAAgBAAAPAAAAZHJzL2Rvd25yZXYueG1sTI9Bb8IwDIXvk/gPkZF2g7QTVKhrihBi&#10;2mWHjSGNY2hMW5E4XRNK9+/naYftZPm9p+fPxXp0VgzYh9aTgnSegECqvGmpVnB4f5qtQISoyWjr&#10;CRV8YYB1ObkrdG78jd5w2MdacAmFXCtoYuxyKUPVoNNh7jsk9s6+dzry2tfS9PrG5c7KhyTJpNMt&#10;8YVGd7htsLrsr07BcWc/3OrV1p/pTh6OLgzPL5lU6n46bh5BRBzjXxh+8BkdSmY6+SuZIKyC2SLj&#10;JOsJT/YX6XIJ4vQryLKQ/x8ovwEAAP//AwBQSwECLQAUAAYACAAAACEAtoM4kv4AAADhAQAAEwAA&#10;AAAAAAAAAAAAAAAAAAAAW0NvbnRlbnRfVHlwZXNdLnhtbFBLAQItABQABgAIAAAAIQA4/SH/1gAA&#10;AJQBAAALAAAAAAAAAAAAAAAAAC8BAABfcmVscy8ucmVsc1BLAQItABQABgAIAAAAIQA59HJT1QEA&#10;AAYEAAAOAAAAAAAAAAAAAAAAAC4CAABkcnMvZTJvRG9jLnhtbFBLAQItABQABgAIAAAAIQBJzyVD&#10;3QAAAAgBAAAPAAAAAAAAAAAAAAAAAC8EAABkcnMvZG93bnJldi54bWxQSwUGAAAAAAQABADzAAAA&#10;OQUAAAAA&#10;" strokecolor="#365950"/>
            </w:pict>
          </mc:Fallback>
        </mc:AlternateContent>
      </w:r>
    </w:p>
    <w:p w14:paraId="5C0ADCC1" w14:textId="176772AE" w:rsidR="000D4D13" w:rsidRDefault="001B347A" w:rsidP="006A68B0">
      <w:pPr>
        <w:spacing w:after="200" w:line="276" w:lineRule="auto"/>
        <w:ind w:left="-142"/>
        <w:jc w:val="left"/>
        <w:rPr>
          <w:rFonts w:ascii="Marianne" w:eastAsia="Calibri" w:hAnsi="Marianne" w:cs="Times New Roman"/>
          <w:color w:val="A6A6A6" w:themeColor="background1" w:themeShade="A6"/>
          <w:sz w:val="52"/>
          <w:szCs w:val="52"/>
          <w:lang w:eastAsia="en-US"/>
        </w:rPr>
      </w:pPr>
      <w:r w:rsidRPr="00A5283D">
        <w:rPr>
          <w:rFonts w:ascii="Marianne" w:eastAsia="Calibri" w:hAnsi="Marianne" w:cs="Times New Roman"/>
          <w:color w:val="FFFFFF" w:themeColor="background1"/>
          <w:sz w:val="52"/>
          <w:szCs w:val="52"/>
          <w:shd w:val="clear" w:color="auto" w:fill="A6A6A6" w:themeFill="background1" w:themeFillShade="A6"/>
          <w:lang w:eastAsia="en-US"/>
        </w:rPr>
        <w:t xml:space="preserve"> </w:t>
      </w:r>
      <w:r w:rsidR="006A68B0" w:rsidRPr="00A5283D">
        <w:rPr>
          <w:rFonts w:ascii="Marianne" w:eastAsia="Calibri" w:hAnsi="Marianne" w:cs="Times New Roman"/>
          <w:color w:val="FFFFFF" w:themeColor="background1"/>
          <w:sz w:val="52"/>
          <w:szCs w:val="52"/>
          <w:shd w:val="clear" w:color="auto" w:fill="A6A6A6" w:themeFill="background1" w:themeFillShade="A6"/>
          <w:lang w:eastAsia="en-US"/>
        </w:rPr>
        <w:t xml:space="preserve"> </w:t>
      </w:r>
      <w:r w:rsidR="002E2FF9">
        <w:rPr>
          <w:rFonts w:ascii="Marianne" w:eastAsia="Calibri" w:hAnsi="Marianne" w:cs="Times New Roman"/>
          <w:color w:val="FFFFFF" w:themeColor="background1"/>
          <w:sz w:val="52"/>
          <w:szCs w:val="52"/>
          <w:shd w:val="clear" w:color="auto" w:fill="A6A6A6" w:themeFill="background1" w:themeFillShade="A6"/>
          <w:lang w:eastAsia="en-US"/>
        </w:rPr>
        <w:t>Pôle Attractivité des Métiers</w:t>
      </w:r>
      <w:r w:rsidR="000D4D13" w:rsidRPr="00894745">
        <w:rPr>
          <w:rFonts w:ascii="Marianne" w:eastAsia="Calibri" w:hAnsi="Marianne" w:cs="Times New Roman"/>
          <w:color w:val="7F7F7F" w:themeColor="text1" w:themeTint="80"/>
          <w:sz w:val="52"/>
          <w:szCs w:val="52"/>
          <w:lang w:eastAsia="en-US"/>
        </w:rPr>
        <w:br/>
      </w:r>
      <w:r w:rsidRPr="00A5283D">
        <w:rPr>
          <w:rFonts w:ascii="Marianne" w:eastAsia="Calibri" w:hAnsi="Marianne" w:cs="Times New Roman"/>
          <w:color w:val="7F7F7F" w:themeColor="text1" w:themeTint="80"/>
          <w:sz w:val="52"/>
          <w:szCs w:val="52"/>
          <w:shd w:val="clear" w:color="auto" w:fill="A6A6A6" w:themeFill="background1" w:themeFillShade="A6"/>
          <w:lang w:eastAsia="en-US"/>
        </w:rPr>
        <w:t xml:space="preserve"> </w:t>
      </w:r>
      <w:r w:rsidR="006A68B0" w:rsidRPr="00A5283D">
        <w:rPr>
          <w:rFonts w:ascii="Marianne" w:eastAsia="Calibri" w:hAnsi="Marianne" w:cs="Times New Roman"/>
          <w:color w:val="7F7F7F" w:themeColor="text1" w:themeTint="80"/>
          <w:sz w:val="52"/>
          <w:szCs w:val="52"/>
          <w:shd w:val="clear" w:color="auto" w:fill="A6A6A6" w:themeFill="background1" w:themeFillShade="A6"/>
          <w:lang w:eastAsia="en-US"/>
        </w:rPr>
        <w:t xml:space="preserve"> </w:t>
      </w:r>
    </w:p>
    <w:p w14:paraId="32E00121" w14:textId="4D95451B" w:rsidR="001B347A" w:rsidRPr="002B6593" w:rsidRDefault="00B6564B" w:rsidP="008C6FDB">
      <w:pPr>
        <w:shd w:val="clear" w:color="auto" w:fill="365950"/>
        <w:spacing w:after="200" w:line="276" w:lineRule="auto"/>
        <w:ind w:left="-142" w:right="7795"/>
        <w:jc w:val="left"/>
        <w:rPr>
          <w:rFonts w:ascii="Marianne" w:eastAsia="Calibri" w:hAnsi="Marianne" w:cs="Times New Roman"/>
          <w:color w:val="FFFFFF" w:themeColor="background1"/>
          <w:sz w:val="32"/>
          <w:szCs w:val="32"/>
          <w:lang w:eastAsia="en-US"/>
        </w:rPr>
      </w:pPr>
      <w:r w:rsidRPr="002B6593">
        <w:rPr>
          <w:rFonts w:ascii="Marianne" w:eastAsia="Calibri" w:hAnsi="Marianne" w:cs="Times New Roman"/>
          <w:color w:val="FFFFFF" w:themeColor="background1"/>
          <w:sz w:val="32"/>
          <w:szCs w:val="32"/>
          <w:lang w:eastAsia="en-US"/>
        </w:rPr>
        <w:t xml:space="preserve"> </w:t>
      </w:r>
      <w:r w:rsidR="006A68B0" w:rsidRPr="002B6593">
        <w:rPr>
          <w:rFonts w:ascii="Marianne" w:eastAsia="Calibri" w:hAnsi="Marianne" w:cs="Times New Roman"/>
          <w:color w:val="FFFFFF" w:themeColor="background1"/>
          <w:sz w:val="32"/>
          <w:szCs w:val="32"/>
          <w:lang w:eastAsia="en-US"/>
        </w:rPr>
        <w:t xml:space="preserve"> </w:t>
      </w:r>
      <w:r w:rsidRPr="002B6593">
        <w:rPr>
          <w:rFonts w:ascii="Marianne" w:eastAsia="Calibri" w:hAnsi="Marianne" w:cs="Times New Roman"/>
          <w:color w:val="FFFFFF" w:themeColor="background1"/>
          <w:sz w:val="32"/>
          <w:szCs w:val="32"/>
          <w:lang w:eastAsia="en-US"/>
        </w:rPr>
        <w:t>[</w:t>
      </w:r>
      <w:r w:rsidR="00024F26">
        <w:rPr>
          <w:rFonts w:ascii="Marianne" w:eastAsia="Calibri" w:hAnsi="Marianne" w:cs="Times New Roman"/>
          <w:color w:val="FFFFFF" w:themeColor="background1"/>
          <w:sz w:val="32"/>
          <w:szCs w:val="32"/>
          <w:lang w:eastAsia="en-US"/>
        </w:rPr>
        <w:t>21</w:t>
      </w:r>
      <w:r w:rsidR="0075599F">
        <w:rPr>
          <w:rFonts w:ascii="Marianne" w:eastAsia="Calibri" w:hAnsi="Marianne" w:cs="Times New Roman"/>
          <w:color w:val="FFFFFF" w:themeColor="background1"/>
          <w:sz w:val="32"/>
          <w:szCs w:val="32"/>
          <w:lang w:eastAsia="en-US"/>
        </w:rPr>
        <w:t>/06/</w:t>
      </w:r>
      <w:r w:rsidR="002E2FF9">
        <w:rPr>
          <w:rFonts w:ascii="Marianne" w:eastAsia="Calibri" w:hAnsi="Marianne" w:cs="Times New Roman"/>
          <w:color w:val="FFFFFF" w:themeColor="background1"/>
          <w:sz w:val="32"/>
          <w:szCs w:val="32"/>
          <w:lang w:eastAsia="en-US"/>
        </w:rPr>
        <w:t>2024</w:t>
      </w:r>
      <w:r w:rsidR="001B347A" w:rsidRPr="002B6593">
        <w:rPr>
          <w:rFonts w:ascii="Marianne" w:eastAsia="Calibri" w:hAnsi="Marianne" w:cs="Times New Roman"/>
          <w:color w:val="FFFFFF" w:themeColor="background1"/>
          <w:sz w:val="32"/>
          <w:szCs w:val="32"/>
          <w:lang w:eastAsia="en-US"/>
        </w:rPr>
        <w:t>]</w:t>
      </w:r>
    </w:p>
    <w:p w14:paraId="14C0F605" w14:textId="79B5297F" w:rsidR="00FA625F" w:rsidRDefault="00FA625F">
      <w:pPr>
        <w:jc w:val="left"/>
        <w:rPr>
          <w:rFonts w:ascii="Marianne" w:eastAsia="Calibri" w:hAnsi="Marianne" w:cs="Times New Roman"/>
          <w:sz w:val="22"/>
          <w:szCs w:val="22"/>
          <w:lang w:eastAsia="en-US"/>
        </w:rPr>
      </w:pPr>
      <w:r>
        <w:rPr>
          <w:rFonts w:ascii="Marianne" w:eastAsia="Calibri" w:hAnsi="Marianne" w:cs="Times New Roman"/>
          <w:sz w:val="22"/>
          <w:szCs w:val="22"/>
          <w:lang w:eastAsia="en-US"/>
        </w:rPr>
        <w:br w:type="page"/>
      </w:r>
    </w:p>
    <w:p w14:paraId="6533D76D" w14:textId="619D6D7A" w:rsidR="00680DC8" w:rsidRPr="002E2FF9" w:rsidRDefault="002E2FF9" w:rsidP="002E2FF9">
      <w:pPr>
        <w:pStyle w:val="grand-titre"/>
      </w:pPr>
      <w:r w:rsidRPr="002E2FF9">
        <w:lastRenderedPageBreak/>
        <w:t>Contexte</w:t>
      </w:r>
    </w:p>
    <w:p w14:paraId="6DDFDC42" w14:textId="5B268779" w:rsidR="00E7415B" w:rsidRDefault="00E7415B" w:rsidP="00CA6C8A">
      <w:pPr>
        <w:pStyle w:val="corps-texte"/>
      </w:pPr>
    </w:p>
    <w:p w14:paraId="70281E65" w14:textId="0AD0C43E" w:rsidR="00D36408" w:rsidRDefault="00D36408" w:rsidP="00CA6C8A">
      <w:pPr>
        <w:pStyle w:val="corps-texte"/>
      </w:pPr>
    </w:p>
    <w:p w14:paraId="7015902B" w14:textId="16BE6073" w:rsidR="00D841AC" w:rsidRDefault="002E2FF9" w:rsidP="0075599F">
      <w:pPr>
        <w:pStyle w:val="corps-texte"/>
        <w:jc w:val="both"/>
      </w:pPr>
      <w:r>
        <w:t xml:space="preserve">La région Normandie fait actuellement face à une démographie déficitaire qui impacte déjà le secteur de la santé et </w:t>
      </w:r>
      <w:r w:rsidR="00E825A7">
        <w:t>s</w:t>
      </w:r>
      <w:r>
        <w:t>es ressources humaines disponibles sur le territoire</w:t>
      </w:r>
      <w:r w:rsidR="0075599F">
        <w:t xml:space="preserve"> (</w:t>
      </w:r>
      <w:r w:rsidRPr="002E2FF9">
        <w:t>Augmentation</w:t>
      </w:r>
      <w:r w:rsidR="00F00216" w:rsidRPr="002E2FF9">
        <w:t xml:space="preserve"> des besoins liée au vieillissement de la population</w:t>
      </w:r>
      <w:r w:rsidR="0075599F">
        <w:t>, d</w:t>
      </w:r>
      <w:r w:rsidR="00F00216" w:rsidRPr="002E2FF9">
        <w:t>éparts en retraite programmés du secteur</w:t>
      </w:r>
      <w:r w:rsidR="0075599F">
        <w:t>, d</w:t>
      </w:r>
      <w:r w:rsidR="00F00216" w:rsidRPr="002E2FF9">
        <w:t>ifficultés de recrutement</w:t>
      </w:r>
      <w:r w:rsidR="0075599F">
        <w:t xml:space="preserve">, </w:t>
      </w:r>
      <w:r w:rsidR="00F00216" w:rsidRPr="002E2FF9">
        <w:t xml:space="preserve"> </w:t>
      </w:r>
      <w:r w:rsidR="0075599F">
        <w:t>t</w:t>
      </w:r>
      <w:r w:rsidR="00F00216" w:rsidRPr="002E2FF9">
        <w:t>urn-over</w:t>
      </w:r>
      <w:r w:rsidR="006E5616">
        <w:t>)</w:t>
      </w:r>
      <w:r w:rsidR="0075599F">
        <w:t>.</w:t>
      </w:r>
      <w:r w:rsidR="00A737FE">
        <w:t xml:space="preserve"> </w:t>
      </w:r>
    </w:p>
    <w:p w14:paraId="3B66F8BD" w14:textId="77777777" w:rsidR="0075599F" w:rsidRDefault="0075599F" w:rsidP="00E825A7">
      <w:pPr>
        <w:pStyle w:val="corps-texte"/>
        <w:jc w:val="both"/>
      </w:pPr>
    </w:p>
    <w:p w14:paraId="7A1B1987" w14:textId="2A6C24C0" w:rsidR="009F62C4" w:rsidRDefault="009F62C4" w:rsidP="00E825A7">
      <w:pPr>
        <w:pStyle w:val="corps-texte"/>
        <w:jc w:val="both"/>
      </w:pPr>
      <w:r w:rsidRPr="009F62C4">
        <w:t>Les défis qui attendent la Normandie en matière de santé dans les années qui viennent sont majeurs, tant en termes de démographie médicale, de vieillissement de la population que de transition écologique.</w:t>
      </w:r>
      <w:r>
        <w:t xml:space="preserve"> </w:t>
      </w:r>
      <w:r w:rsidRPr="009F62C4">
        <w:t xml:space="preserve">Le Projet régional de santé (PRS) définit tous les cinq ans les objectifs pluriannuels de la politique de santé pilotée avec tous ses partenaires par l’Agence régionale de santé Normandie. </w:t>
      </w:r>
      <w:r>
        <w:t>Un nouveau PRS a été arrêté le 31 octobre 2023 et prévoit notamment comme l’un des enjeux principaux des 5 années à venir « Prendre soin des professionnels de santé ».</w:t>
      </w:r>
    </w:p>
    <w:p w14:paraId="2D4FC04C" w14:textId="46EDE31D" w:rsidR="002E2FF9" w:rsidRDefault="00B23E36" w:rsidP="00E825A7">
      <w:pPr>
        <w:pStyle w:val="corps-texte"/>
        <w:jc w:val="both"/>
      </w:pPr>
      <w:r>
        <w:t>Le</w:t>
      </w:r>
      <w:r w:rsidR="002E2FF9" w:rsidRPr="002E2FF9">
        <w:t xml:space="preserve"> </w:t>
      </w:r>
      <w:hyperlink r:id="rId8" w:history="1">
        <w:r w:rsidR="002E2FF9" w:rsidRPr="00EE3924">
          <w:rPr>
            <w:rStyle w:val="Lienhypertexte"/>
          </w:rPr>
          <w:t>P</w:t>
        </w:r>
        <w:r w:rsidR="00EE3924" w:rsidRPr="00EE3924">
          <w:rPr>
            <w:rStyle w:val="Lienhypertexte"/>
          </w:rPr>
          <w:t>roj</w:t>
        </w:r>
        <w:r w:rsidR="002E2FF9" w:rsidRPr="00EE3924">
          <w:rPr>
            <w:rStyle w:val="Lienhypertexte"/>
          </w:rPr>
          <w:t>et régional de santé 2023-2028</w:t>
        </w:r>
      </w:hyperlink>
      <w:r w:rsidR="002E2FF9">
        <w:t xml:space="preserve"> </w:t>
      </w:r>
      <w:r w:rsidR="002E2FF9" w:rsidRPr="002E2FF9">
        <w:t xml:space="preserve">prévoit </w:t>
      </w:r>
      <w:r w:rsidR="00EE3924">
        <w:t xml:space="preserve">comme priorité d’action N°10 </w:t>
      </w:r>
      <w:r w:rsidR="00E825A7">
        <w:t xml:space="preserve">de </w:t>
      </w:r>
      <w:r w:rsidR="00EE3924">
        <w:t>« </w:t>
      </w:r>
      <w:r w:rsidR="00EE3924" w:rsidRPr="00EE3924">
        <w:t>Renforcer l’offre de formation au plus près des territoires ainsi que l’attractivité des métiers de la santé et la fixation des pro</w:t>
      </w:r>
      <w:r w:rsidR="00EE3924">
        <w:t>fessionnels dans les territoi</w:t>
      </w:r>
      <w:r w:rsidR="00EE3924" w:rsidRPr="00783709">
        <w:t>re</w:t>
      </w:r>
      <w:r w:rsidR="00AE720C" w:rsidRPr="00783709">
        <w:t>s</w:t>
      </w:r>
      <w:r w:rsidR="00EE3924">
        <w:t> »</w:t>
      </w:r>
      <w:r w:rsidR="009831CE">
        <w:t> : agir en faveur des futurs professionnels de par l’amélioration de la qualité de vie des étudiants en santé ; accompagner les installations de professionnels</w:t>
      </w:r>
      <w:r w:rsidR="00CC6DAE">
        <w:t> ; développer les nouvelles pratiques et les nouveaux métiers en santé en misant sur le levier de la formation ; améliorer la qualité de vie et les conditions de travail ; fidéliser les professionnels et valoriser les métiers de la santé et du soin en Normandie ; promouvoir le travail entre pairs et la mixité d’exercice ; souten</w:t>
      </w:r>
      <w:r w:rsidR="00AE720C">
        <w:t xml:space="preserve">ir les soignants face aux </w:t>
      </w:r>
      <w:r w:rsidR="00AE720C" w:rsidRPr="00783709">
        <w:t>tensions</w:t>
      </w:r>
      <w:r w:rsidR="00CC6DAE" w:rsidRPr="00783709">
        <w:t xml:space="preserve"> </w:t>
      </w:r>
      <w:r w:rsidR="00CC6DAE">
        <w:t>du système de santé.</w:t>
      </w:r>
    </w:p>
    <w:p w14:paraId="00C97BFD" w14:textId="77777777" w:rsidR="00783709" w:rsidRDefault="00783709" w:rsidP="00E825A7">
      <w:pPr>
        <w:pStyle w:val="corps-texte"/>
        <w:jc w:val="both"/>
      </w:pPr>
    </w:p>
    <w:p w14:paraId="0E66F452" w14:textId="00C26EC2" w:rsidR="00783709" w:rsidRDefault="00783709" w:rsidP="00783709">
      <w:pPr>
        <w:pStyle w:val="corps-texte"/>
        <w:jc w:val="both"/>
      </w:pPr>
      <w:r>
        <w:t>Les étudiants des filières médicales et paramédicales normandes représentent l’avenir du secteur. A ce jour, certaines filières peinent à attirer des étudiants ou des élèves, ce qui risque d’impacter la démographie de certaines professions dans les années à venir. Ainsi des spécialités ou spécialisations souffrent d’un déficit d’attractivité : pharmacie, gériatrie, mais également les professions masseurs-kinésithérapeutes, sages-femmes, infirmier(e)s… La capacité régionale d’accueillir et d’accompagner tous ces étudiants vers l’obtention de leur diplôme est essentielle.</w:t>
      </w:r>
    </w:p>
    <w:p w14:paraId="1EB79C66" w14:textId="77777777" w:rsidR="00783709" w:rsidRDefault="00783709" w:rsidP="00783709">
      <w:pPr>
        <w:pStyle w:val="corps-texte"/>
      </w:pPr>
    </w:p>
    <w:p w14:paraId="04F7A7C9" w14:textId="27F90DA1" w:rsidR="00783709" w:rsidRDefault="00783709" w:rsidP="00783709">
      <w:pPr>
        <w:pStyle w:val="corps-texte"/>
        <w:jc w:val="both"/>
      </w:pPr>
      <w:r>
        <w:t>Depuis 2021, l’ORS-CREAI Normandie et l’OR2S</w:t>
      </w:r>
      <w:r w:rsidR="00036AE9">
        <w:t xml:space="preserve"> (</w:t>
      </w:r>
      <w:r w:rsidR="00E02D1B" w:rsidRPr="00E02D1B">
        <w:t>observatoire régional de la santé et du social</w:t>
      </w:r>
      <w:r w:rsidR="00036AE9">
        <w:t>)</w:t>
      </w:r>
      <w:r>
        <w:t xml:space="preserve">, en collaboration avec l’Agence régionale de santé et les services universitaires et avec le soutien de la Région Normandie, pilotent un dispositif </w:t>
      </w:r>
      <w:hyperlink r:id="rId9" w:history="1">
        <w:r w:rsidRPr="00364624">
          <w:rPr>
            <w:rStyle w:val="Lienhypertexte"/>
          </w:rPr>
          <w:t>d’enquête santé</w:t>
        </w:r>
      </w:hyperlink>
      <w:r>
        <w:t xml:space="preserve"> auprès des étudiants normands. En 2023, c’est la santé mentale des étudiants qui a été questionnée. Presque 20% des étudiants évalue sa qualité de vie entre 0 et 4 (sur une échelle allant de 0 à 10), et cette tendance augmente avec les années. Ce résultat concerne particulièrement les étudiants socio-économiquement les plus fragiles. La santé mentale, les études et les relations sociales sont les sujets qui impactent le plus ce résultat. 56% des étudiants en santé ont un score défavorable ou très défavorable de santé mentale, d’anxiété et de dépression.</w:t>
      </w:r>
    </w:p>
    <w:p w14:paraId="2BEC7C5F" w14:textId="77777777" w:rsidR="00783709" w:rsidRPr="002E2FF9" w:rsidRDefault="00783709" w:rsidP="00783709">
      <w:pPr>
        <w:pStyle w:val="corps-texte"/>
        <w:jc w:val="both"/>
      </w:pPr>
    </w:p>
    <w:p w14:paraId="18EAE4E8" w14:textId="3AD10171" w:rsidR="00AE720C" w:rsidRDefault="00783709" w:rsidP="00E825A7">
      <w:pPr>
        <w:pStyle w:val="corps-texte"/>
        <w:jc w:val="both"/>
      </w:pPr>
      <w:r>
        <w:t>L’ARS a ainsi souhaité déployer un appel à projets afin d’accompagner les établissements ou structures accueillant des étudiants ou élèves stagiaires ou alternants à améliorer leur accueil et leur qualité de vie.</w:t>
      </w:r>
    </w:p>
    <w:p w14:paraId="52AA6479" w14:textId="77777777" w:rsidR="008937D0" w:rsidRPr="008937D0" w:rsidRDefault="008937D0" w:rsidP="00E825A7">
      <w:pPr>
        <w:pStyle w:val="corps-texte"/>
        <w:jc w:val="both"/>
      </w:pPr>
    </w:p>
    <w:p w14:paraId="66B3642F" w14:textId="26F10FC8" w:rsidR="00AE720C" w:rsidRPr="008937D0" w:rsidRDefault="00863C13" w:rsidP="00E825A7">
      <w:pPr>
        <w:pStyle w:val="corps-texte"/>
        <w:jc w:val="both"/>
      </w:pPr>
      <w:r w:rsidRPr="008937D0">
        <w:t>Ainsi, 10 projet</w:t>
      </w:r>
      <w:r w:rsidR="008937D0" w:rsidRPr="008937D0">
        <w:t>s</w:t>
      </w:r>
      <w:r w:rsidRPr="008937D0">
        <w:t xml:space="preserve"> innovants seront soutenus et promus lors d’évènements organisés par l’ARS.</w:t>
      </w:r>
      <w:r w:rsidR="00E825A7" w:rsidRPr="008937D0">
        <w:t xml:space="preserve"> </w:t>
      </w:r>
    </w:p>
    <w:p w14:paraId="46F1D741" w14:textId="66F38212" w:rsidR="00863C13" w:rsidRPr="008937D0" w:rsidRDefault="00AE720C" w:rsidP="00E825A7">
      <w:pPr>
        <w:pStyle w:val="corps-texte"/>
        <w:jc w:val="both"/>
      </w:pPr>
      <w:r w:rsidRPr="008937D0">
        <w:t>L’ARS s</w:t>
      </w:r>
      <w:r w:rsidR="00E825A7" w:rsidRPr="008937D0">
        <w:t>ouhaite ainsi valoriser</w:t>
      </w:r>
      <w:r w:rsidRPr="008937D0">
        <w:t xml:space="preserve"> par ce dispositif</w:t>
      </w:r>
      <w:r w:rsidR="00E825A7" w:rsidRPr="008937D0">
        <w:t xml:space="preserve"> l</w:t>
      </w:r>
      <w:r w:rsidR="009C01CC" w:rsidRPr="008937D0">
        <w:t>es établissements</w:t>
      </w:r>
      <w:r w:rsidR="00783709">
        <w:t xml:space="preserve"> ou structures</w:t>
      </w:r>
      <w:r w:rsidR="009C01CC" w:rsidRPr="008937D0">
        <w:t xml:space="preserve"> qui </w:t>
      </w:r>
      <w:r w:rsidR="00783709">
        <w:t xml:space="preserve">s’engagent </w:t>
      </w:r>
      <w:r w:rsidR="00B23E36">
        <w:t xml:space="preserve">pour améliorer la qualité de vie </w:t>
      </w:r>
      <w:r w:rsidR="00783709">
        <w:t>des étudiants et élèves en santé</w:t>
      </w:r>
      <w:r w:rsidR="009C01CC" w:rsidRPr="008937D0">
        <w:t>.</w:t>
      </w:r>
    </w:p>
    <w:p w14:paraId="7FCFEDE8" w14:textId="77777777" w:rsidR="00863C13" w:rsidRPr="008937D0" w:rsidRDefault="00863C13" w:rsidP="00CA6C8A">
      <w:pPr>
        <w:pStyle w:val="corps-texte"/>
      </w:pPr>
    </w:p>
    <w:p w14:paraId="1E0BC7CD" w14:textId="12ACF46E" w:rsidR="001F4E81" w:rsidRPr="008937D0" w:rsidRDefault="001F4E81" w:rsidP="005D2F83"/>
    <w:p w14:paraId="1029E57F" w14:textId="77777777" w:rsidR="003D1FD9" w:rsidRPr="008937D0" w:rsidRDefault="003D1FD9" w:rsidP="005D2F83">
      <w:pPr>
        <w:sectPr w:rsidR="003D1FD9" w:rsidRPr="008937D0" w:rsidSect="00B6564B">
          <w:footerReference w:type="default" r:id="rId10"/>
          <w:headerReference w:type="first" r:id="rId11"/>
          <w:pgSz w:w="11906" w:h="16838"/>
          <w:pgMar w:top="1418" w:right="992" w:bottom="284" w:left="992" w:header="720" w:footer="347" w:gutter="0"/>
          <w:pgNumType w:start="0"/>
          <w:cols w:space="720"/>
          <w:titlePg/>
          <w:docGrid w:linePitch="272"/>
        </w:sectPr>
      </w:pPr>
    </w:p>
    <w:p w14:paraId="066EB372" w14:textId="77777777" w:rsidR="000B0EDE" w:rsidRPr="008937D0" w:rsidRDefault="000B0EDE" w:rsidP="00CA6C8A">
      <w:pPr>
        <w:pStyle w:val="corps-texte"/>
        <w:rPr>
          <w:noProof/>
        </w:rPr>
      </w:pPr>
    </w:p>
    <w:p w14:paraId="5FE6D582" w14:textId="77777777" w:rsidR="000B0EDE" w:rsidRPr="008937D0" w:rsidRDefault="000B0EDE" w:rsidP="00CA6C8A">
      <w:pPr>
        <w:pStyle w:val="corps-texte"/>
      </w:pPr>
    </w:p>
    <w:p w14:paraId="3599C5CD" w14:textId="77777777" w:rsidR="000B0EDE" w:rsidRPr="008937D0" w:rsidRDefault="000B0EDE" w:rsidP="00CA6C8A">
      <w:pPr>
        <w:pStyle w:val="corps-texte"/>
      </w:pPr>
    </w:p>
    <w:p w14:paraId="23C850B2" w14:textId="0DF147D9" w:rsidR="002E2FF9" w:rsidRPr="008937D0" w:rsidRDefault="003D1FD9" w:rsidP="002E2FF9">
      <w:pPr>
        <w:pStyle w:val="grand-titre"/>
        <w:rPr>
          <w:color w:val="auto"/>
        </w:rPr>
      </w:pPr>
      <w:r w:rsidRPr="008937D0">
        <w:rPr>
          <w:color w:val="auto"/>
        </w:rPr>
        <w:t>Cahier des charges</w:t>
      </w:r>
    </w:p>
    <w:p w14:paraId="56CC85B8" w14:textId="491D1A00" w:rsidR="002E2FF9" w:rsidRPr="008937D0" w:rsidRDefault="002E2FF9" w:rsidP="002E2FF9">
      <w:pPr>
        <w:pStyle w:val="corps-texte"/>
      </w:pPr>
    </w:p>
    <w:p w14:paraId="7A2140E9" w14:textId="77777777" w:rsidR="003D1FD9" w:rsidRPr="008937D0" w:rsidRDefault="003D1FD9" w:rsidP="003D1FD9">
      <w:pPr>
        <w:rPr>
          <w:rFonts w:ascii="Marianne Light" w:hAnsi="Marianne Light"/>
        </w:rPr>
      </w:pPr>
      <w:r w:rsidRPr="008937D0">
        <w:rPr>
          <w:rFonts w:ascii="Marianne Light" w:hAnsi="Marianne Light"/>
        </w:rPr>
        <w:t>Sont concernés par cet appel à projets</w:t>
      </w:r>
      <w:r w:rsidRPr="008937D0">
        <w:rPr>
          <w:rFonts w:ascii="Calibri" w:hAnsi="Calibri" w:cs="Calibri"/>
        </w:rPr>
        <w:t> </w:t>
      </w:r>
      <w:r w:rsidRPr="008937D0">
        <w:rPr>
          <w:rFonts w:ascii="Marianne Light" w:hAnsi="Marianne Light"/>
        </w:rPr>
        <w:t>:</w:t>
      </w:r>
    </w:p>
    <w:p w14:paraId="68C4175D" w14:textId="77777777" w:rsidR="003D1FD9" w:rsidRPr="008937D0" w:rsidRDefault="003D1FD9" w:rsidP="003D1FD9">
      <w:pPr>
        <w:rPr>
          <w:rFonts w:ascii="Marianne Light" w:hAnsi="Marianne Light"/>
          <w:u w:val="single"/>
        </w:rPr>
      </w:pPr>
    </w:p>
    <w:p w14:paraId="0F775331" w14:textId="5A9B3991" w:rsidR="00985FEF" w:rsidRDefault="003D1FD9" w:rsidP="003D1FD9">
      <w:pPr>
        <w:pStyle w:val="Paragraphedeliste"/>
        <w:numPr>
          <w:ilvl w:val="0"/>
          <w:numId w:val="25"/>
        </w:numPr>
        <w:contextualSpacing/>
        <w:rPr>
          <w:rFonts w:ascii="Marianne Light" w:hAnsi="Marianne Light"/>
        </w:rPr>
      </w:pPr>
      <w:r w:rsidRPr="008937D0">
        <w:rPr>
          <w:rFonts w:ascii="Marianne Light" w:hAnsi="Marianne Light"/>
        </w:rPr>
        <w:t xml:space="preserve">Les établissements </w:t>
      </w:r>
      <w:r w:rsidR="009C01CC" w:rsidRPr="008937D0">
        <w:rPr>
          <w:rFonts w:ascii="Marianne Light" w:hAnsi="Marianne Light"/>
        </w:rPr>
        <w:t>sani</w:t>
      </w:r>
      <w:r w:rsidRPr="008937D0">
        <w:rPr>
          <w:rFonts w:ascii="Marianne Light" w:hAnsi="Marianne Light"/>
        </w:rPr>
        <w:t>t</w:t>
      </w:r>
      <w:r w:rsidR="0081783F" w:rsidRPr="008937D0">
        <w:rPr>
          <w:rFonts w:ascii="Marianne Light" w:hAnsi="Marianne Light"/>
        </w:rPr>
        <w:t xml:space="preserve">aires, sociaux </w:t>
      </w:r>
      <w:r w:rsidR="009C01CC" w:rsidRPr="008937D0">
        <w:rPr>
          <w:rFonts w:ascii="Marianne Light" w:hAnsi="Marianne Light"/>
        </w:rPr>
        <w:t xml:space="preserve">et </w:t>
      </w:r>
      <w:r w:rsidRPr="008937D0">
        <w:rPr>
          <w:rFonts w:ascii="Marianne Light" w:hAnsi="Marianne Light"/>
        </w:rPr>
        <w:t>médico-sociaux</w:t>
      </w:r>
      <w:r w:rsidR="00985FEF">
        <w:rPr>
          <w:rFonts w:ascii="Marianne Light" w:hAnsi="Marianne Light"/>
        </w:rPr>
        <w:t xml:space="preserve"> qui remplissent les conditions cumulatives suivantes :</w:t>
      </w:r>
    </w:p>
    <w:p w14:paraId="5CDF3BA6" w14:textId="77777777" w:rsidR="00985FEF" w:rsidRDefault="003D1FD9" w:rsidP="00985FEF">
      <w:pPr>
        <w:pStyle w:val="Paragraphedeliste"/>
        <w:numPr>
          <w:ilvl w:val="1"/>
          <w:numId w:val="25"/>
        </w:numPr>
        <w:contextualSpacing/>
        <w:rPr>
          <w:rFonts w:ascii="Marianne Light" w:hAnsi="Marianne Light"/>
        </w:rPr>
      </w:pPr>
      <w:r w:rsidRPr="008937D0">
        <w:rPr>
          <w:rFonts w:ascii="Marianne Light" w:hAnsi="Marianne Light"/>
        </w:rPr>
        <w:t>sous compétence exclusive ou conjointe ARS</w:t>
      </w:r>
      <w:r w:rsidR="00985FEF">
        <w:rPr>
          <w:rFonts w:ascii="Calibri" w:hAnsi="Calibri" w:cs="Calibri"/>
        </w:rPr>
        <w:t>,</w:t>
      </w:r>
      <w:r w:rsidR="00AE720C" w:rsidRPr="008937D0">
        <w:rPr>
          <w:rFonts w:ascii="Marianne Light" w:hAnsi="Marianne Light"/>
        </w:rPr>
        <w:t xml:space="preserve"> </w:t>
      </w:r>
      <w:r w:rsidR="008937D0" w:rsidRPr="008937D0">
        <w:rPr>
          <w:rFonts w:ascii="Marianne Light" w:hAnsi="Marianne Light"/>
        </w:rPr>
        <w:t>publics ou privés</w:t>
      </w:r>
      <w:r w:rsidR="00985FEF">
        <w:rPr>
          <w:rFonts w:ascii="Marianne Light" w:hAnsi="Marianne Light"/>
        </w:rPr>
        <w:t xml:space="preserve">, </w:t>
      </w:r>
    </w:p>
    <w:p w14:paraId="644C8825" w14:textId="167A17E8" w:rsidR="00985FEF" w:rsidRDefault="00985FEF" w:rsidP="00985FEF">
      <w:pPr>
        <w:pStyle w:val="Paragraphedeliste"/>
        <w:numPr>
          <w:ilvl w:val="1"/>
          <w:numId w:val="25"/>
        </w:numPr>
        <w:contextualSpacing/>
        <w:rPr>
          <w:rFonts w:ascii="Marianne Light" w:hAnsi="Marianne Light"/>
        </w:rPr>
      </w:pPr>
      <w:r>
        <w:rPr>
          <w:rFonts w:ascii="Marianne Light" w:hAnsi="Marianne Light"/>
        </w:rPr>
        <w:t>terrains d’accueil de stagiaires étudiants ou élèves de formation en médicales, paramédicales, ou sociales issus de formations normandes ;</w:t>
      </w:r>
    </w:p>
    <w:p w14:paraId="20E2BA8E" w14:textId="55AFFC65" w:rsidR="003D1FD9" w:rsidRDefault="003D1FD9" w:rsidP="00985FEF">
      <w:pPr>
        <w:pStyle w:val="Paragraphedeliste"/>
        <w:numPr>
          <w:ilvl w:val="1"/>
          <w:numId w:val="25"/>
        </w:numPr>
        <w:contextualSpacing/>
        <w:rPr>
          <w:rFonts w:ascii="Marianne Light" w:hAnsi="Marianne Light"/>
        </w:rPr>
      </w:pPr>
      <w:r w:rsidRPr="00985FEF">
        <w:rPr>
          <w:rFonts w:ascii="Marianne Light" w:hAnsi="Marianne Light"/>
        </w:rPr>
        <w:t>géographiquement localisés en région Normandie ;</w:t>
      </w:r>
      <w:r w:rsidR="00AE720C" w:rsidRPr="00985FEF">
        <w:rPr>
          <w:rFonts w:ascii="Marianne Light" w:hAnsi="Marianne Light"/>
        </w:rPr>
        <w:t xml:space="preserve"> </w:t>
      </w:r>
    </w:p>
    <w:p w14:paraId="54F7EF0D" w14:textId="1C11599A" w:rsidR="00985FEF" w:rsidRDefault="00985FEF" w:rsidP="00985FEF">
      <w:pPr>
        <w:pStyle w:val="Paragraphedeliste"/>
        <w:numPr>
          <w:ilvl w:val="0"/>
          <w:numId w:val="25"/>
        </w:numPr>
        <w:contextualSpacing/>
        <w:rPr>
          <w:rFonts w:ascii="Marianne Light" w:hAnsi="Marianne Light"/>
        </w:rPr>
      </w:pPr>
      <w:r>
        <w:rPr>
          <w:rFonts w:ascii="Marianne Light" w:hAnsi="Marianne Light"/>
        </w:rPr>
        <w:t>Les centres de santé, maisons de santé lieux d’exercice coordonnés,</w:t>
      </w:r>
    </w:p>
    <w:p w14:paraId="09C1BB09" w14:textId="500A4577" w:rsidR="00985FEF" w:rsidRDefault="00985FEF" w:rsidP="00985FEF">
      <w:pPr>
        <w:pStyle w:val="Paragraphedeliste"/>
        <w:numPr>
          <w:ilvl w:val="1"/>
          <w:numId w:val="25"/>
        </w:numPr>
        <w:contextualSpacing/>
        <w:rPr>
          <w:rFonts w:ascii="Marianne Light" w:hAnsi="Marianne Light"/>
        </w:rPr>
      </w:pPr>
      <w:r>
        <w:rPr>
          <w:rFonts w:ascii="Marianne Light" w:hAnsi="Marianne Light"/>
        </w:rPr>
        <w:t>terrains d’accueil de stagiaires étudiants ou élèves de formation en médicales, paramédicales, ou sociales issus de formations normandes ;</w:t>
      </w:r>
    </w:p>
    <w:p w14:paraId="68311153" w14:textId="77777777" w:rsidR="00985FEF" w:rsidRDefault="00985FEF" w:rsidP="00985FEF">
      <w:pPr>
        <w:pStyle w:val="Paragraphedeliste"/>
        <w:numPr>
          <w:ilvl w:val="1"/>
          <w:numId w:val="25"/>
        </w:numPr>
        <w:contextualSpacing/>
        <w:rPr>
          <w:rFonts w:ascii="Marianne Light" w:hAnsi="Marianne Light"/>
        </w:rPr>
      </w:pPr>
      <w:r w:rsidRPr="00985FEF">
        <w:rPr>
          <w:rFonts w:ascii="Marianne Light" w:hAnsi="Marianne Light"/>
        </w:rPr>
        <w:t xml:space="preserve">géographiquement localisés en région Normandie ; </w:t>
      </w:r>
    </w:p>
    <w:p w14:paraId="1236CA8D" w14:textId="7FB26A50" w:rsidR="00AE720C" w:rsidRDefault="00AE720C" w:rsidP="002E2FF9">
      <w:pPr>
        <w:pStyle w:val="corps-texte"/>
      </w:pPr>
    </w:p>
    <w:p w14:paraId="5D41C0F3" w14:textId="77777777" w:rsidR="00AE720C" w:rsidRPr="00D36408" w:rsidRDefault="00AE720C" w:rsidP="00AE720C">
      <w:pPr>
        <w:pStyle w:val="Style2"/>
      </w:pPr>
      <w:r>
        <w:t>Orientations régionales et critères de sélection</w:t>
      </w:r>
    </w:p>
    <w:p w14:paraId="3E9420D0" w14:textId="77777777" w:rsidR="00AE720C" w:rsidRDefault="00AE720C" w:rsidP="00AE720C">
      <w:pPr>
        <w:pStyle w:val="corps-texte"/>
      </w:pPr>
    </w:p>
    <w:p w14:paraId="53BBB30A" w14:textId="199B0130" w:rsidR="00AE720C" w:rsidRDefault="00AE720C" w:rsidP="00AE720C">
      <w:pPr>
        <w:pStyle w:val="corps-texte"/>
      </w:pPr>
      <w:r>
        <w:t>Cet appel à projet vise à promouvoir les initiatives régionales originales visant à améliorer l</w:t>
      </w:r>
      <w:r w:rsidR="00985FEF">
        <w:t>a qualité de l’accueil, de l’accompagnement ou la qualité de vie au travail.</w:t>
      </w:r>
    </w:p>
    <w:p w14:paraId="3EF30993" w14:textId="77777777" w:rsidR="00AE720C" w:rsidRDefault="00AE720C" w:rsidP="00AE720C">
      <w:pPr>
        <w:pStyle w:val="corps-texte"/>
        <w:jc w:val="both"/>
      </w:pPr>
    </w:p>
    <w:p w14:paraId="62D05A8D" w14:textId="14ED8A06" w:rsidR="00AE720C" w:rsidRDefault="00AE720C" w:rsidP="00AE720C">
      <w:pPr>
        <w:pStyle w:val="corps-texte"/>
        <w:jc w:val="both"/>
      </w:pPr>
      <w:r>
        <w:t>Les établissements</w:t>
      </w:r>
      <w:r w:rsidR="00985FEF">
        <w:t xml:space="preserve"> ou structures</w:t>
      </w:r>
      <w:r>
        <w:t xml:space="preserve"> devront mettre en place un projet adressé spécifique</w:t>
      </w:r>
      <w:r w:rsidR="00985FEF">
        <w:t>ment aux étudiants</w:t>
      </w:r>
      <w:r>
        <w:t>. Des partenariats peuvent être initié avec des acteurs locaux de l’emploi ou de la formation professionnelle.</w:t>
      </w:r>
    </w:p>
    <w:p w14:paraId="2D31089B" w14:textId="77777777" w:rsidR="00985FEF" w:rsidRDefault="00985FEF" w:rsidP="00AE720C">
      <w:pPr>
        <w:pStyle w:val="corps-texte"/>
        <w:jc w:val="both"/>
      </w:pPr>
    </w:p>
    <w:p w14:paraId="7798BA77" w14:textId="4950A8A1" w:rsidR="00985FEF" w:rsidRDefault="00985FEF" w:rsidP="00AE720C">
      <w:pPr>
        <w:pStyle w:val="corps-texte"/>
        <w:jc w:val="both"/>
      </w:pPr>
      <w:r>
        <w:t xml:space="preserve">Ne seront pas financés : </w:t>
      </w:r>
      <w:r w:rsidR="00BE61FE">
        <w:t>les demandes de</w:t>
      </w:r>
      <w:r>
        <w:t xml:space="preserve"> de rémunération du personnel, des tuteurs</w:t>
      </w:r>
      <w:r w:rsidR="00BE61FE">
        <w:t>/maîtres d’apprentissage</w:t>
      </w:r>
      <w:r>
        <w:t>, ou des élèves</w:t>
      </w:r>
      <w:r w:rsidR="00BE61FE">
        <w:t>/</w:t>
      </w:r>
      <w:r>
        <w:t>étudiants</w:t>
      </w:r>
      <w:r w:rsidR="00BE61FE">
        <w:t> ; les demandes de financement de matériel.</w:t>
      </w:r>
    </w:p>
    <w:p w14:paraId="6E2EBDD8" w14:textId="77777777" w:rsidR="00AE720C" w:rsidRDefault="00AE720C" w:rsidP="00AE720C">
      <w:pPr>
        <w:pStyle w:val="corps-texte"/>
      </w:pPr>
    </w:p>
    <w:p w14:paraId="1235F385" w14:textId="77777777" w:rsidR="00AE720C" w:rsidRDefault="00AE720C" w:rsidP="00AE720C">
      <w:pPr>
        <w:pStyle w:val="corps-texte"/>
      </w:pPr>
      <w:r>
        <w:t>Critères de sélection :</w:t>
      </w:r>
    </w:p>
    <w:p w14:paraId="3ACBE618" w14:textId="5495F373" w:rsidR="00AE720C" w:rsidRDefault="00AE720C" w:rsidP="00AE720C">
      <w:pPr>
        <w:pStyle w:val="corps-texte"/>
        <w:numPr>
          <w:ilvl w:val="0"/>
          <w:numId w:val="24"/>
        </w:numPr>
      </w:pPr>
      <w:r>
        <w:t xml:space="preserve">Profil des </w:t>
      </w:r>
      <w:r w:rsidR="00985FEF">
        <w:t>étudiants ciblés</w:t>
      </w:r>
      <w:r>
        <w:t xml:space="preserve"> </w:t>
      </w:r>
      <w:r w:rsidR="00B23E36">
        <w:t xml:space="preserve">- </w:t>
      </w:r>
      <w:r w:rsidR="00985FEF">
        <w:t>études souffrant d’un déficit d’attractivit</w:t>
      </w:r>
      <w:r w:rsidR="00B23E36">
        <w:t>é :</w:t>
      </w:r>
    </w:p>
    <w:p w14:paraId="563C179D" w14:textId="37B4039E" w:rsidR="00B23E36" w:rsidRDefault="00B23E36" w:rsidP="00B23E36">
      <w:pPr>
        <w:pStyle w:val="corps-texte"/>
        <w:numPr>
          <w:ilvl w:val="1"/>
          <w:numId w:val="24"/>
        </w:numPr>
      </w:pPr>
      <w:r>
        <w:t>Aide soignants</w:t>
      </w:r>
    </w:p>
    <w:p w14:paraId="35545D3C" w14:textId="6FEC4DA8" w:rsidR="00B23E36" w:rsidRDefault="00B23E36" w:rsidP="00B23E36">
      <w:pPr>
        <w:pStyle w:val="corps-texte"/>
        <w:numPr>
          <w:ilvl w:val="1"/>
          <w:numId w:val="24"/>
        </w:numPr>
      </w:pPr>
      <w:r>
        <w:t>Infirmiers</w:t>
      </w:r>
    </w:p>
    <w:p w14:paraId="68781D69" w14:textId="48AA900D" w:rsidR="00B23E36" w:rsidRDefault="00B23E36" w:rsidP="00B23E36">
      <w:pPr>
        <w:pStyle w:val="corps-texte"/>
        <w:numPr>
          <w:ilvl w:val="1"/>
          <w:numId w:val="24"/>
        </w:numPr>
      </w:pPr>
      <w:r>
        <w:t>Sage-Femmes</w:t>
      </w:r>
    </w:p>
    <w:p w14:paraId="0C338FEB" w14:textId="6C3EDAD2" w:rsidR="00B23E36" w:rsidRDefault="00B23E36" w:rsidP="00B23E36">
      <w:pPr>
        <w:pStyle w:val="corps-texte"/>
        <w:numPr>
          <w:ilvl w:val="1"/>
          <w:numId w:val="24"/>
        </w:numPr>
      </w:pPr>
      <w:r w:rsidRPr="00B23E36">
        <w:t>Manipulateur</w:t>
      </w:r>
      <w:r>
        <w:t>s</w:t>
      </w:r>
      <w:r w:rsidRPr="00B23E36">
        <w:t xml:space="preserve"> en électroradiologie médicale</w:t>
      </w:r>
    </w:p>
    <w:p w14:paraId="1B9F5556" w14:textId="4415A8D7" w:rsidR="00B23E36" w:rsidRDefault="00B23E36" w:rsidP="00B23E36">
      <w:pPr>
        <w:pStyle w:val="corps-texte"/>
        <w:numPr>
          <w:ilvl w:val="1"/>
          <w:numId w:val="24"/>
        </w:numPr>
      </w:pPr>
      <w:r>
        <w:t>Spécialités médicales suivantes :</w:t>
      </w:r>
    </w:p>
    <w:p w14:paraId="21CA28D1" w14:textId="281CCA87" w:rsidR="00B23E36" w:rsidRDefault="00B23E36" w:rsidP="00B23E36">
      <w:pPr>
        <w:pStyle w:val="corps-texte"/>
        <w:numPr>
          <w:ilvl w:val="2"/>
          <w:numId w:val="24"/>
        </w:numPr>
      </w:pPr>
      <w:r>
        <w:t>La gériatrie</w:t>
      </w:r>
    </w:p>
    <w:p w14:paraId="548B91E9" w14:textId="640DF52A" w:rsidR="00B23E36" w:rsidRDefault="00B23E36" w:rsidP="00B23E36">
      <w:pPr>
        <w:pStyle w:val="corps-texte"/>
        <w:numPr>
          <w:ilvl w:val="2"/>
          <w:numId w:val="24"/>
        </w:numPr>
      </w:pPr>
      <w:r>
        <w:t>La gynécologie obstétrique</w:t>
      </w:r>
    </w:p>
    <w:p w14:paraId="725EC779" w14:textId="452FAA98" w:rsidR="00B23E36" w:rsidRDefault="00B23E36" w:rsidP="00B23E36">
      <w:pPr>
        <w:pStyle w:val="corps-texte"/>
        <w:numPr>
          <w:ilvl w:val="2"/>
          <w:numId w:val="24"/>
        </w:numPr>
      </w:pPr>
      <w:r>
        <w:t>La médecine du travail</w:t>
      </w:r>
    </w:p>
    <w:p w14:paraId="1C840937" w14:textId="74CD6CAD" w:rsidR="00B23E36" w:rsidRDefault="00B23E36" w:rsidP="00B23E36">
      <w:pPr>
        <w:pStyle w:val="corps-texte"/>
        <w:numPr>
          <w:ilvl w:val="2"/>
          <w:numId w:val="24"/>
        </w:numPr>
      </w:pPr>
      <w:r>
        <w:t>La psychiatrie</w:t>
      </w:r>
    </w:p>
    <w:p w14:paraId="3B470A13" w14:textId="07569A58" w:rsidR="00AE720C" w:rsidRDefault="00AE720C" w:rsidP="00AE720C">
      <w:pPr>
        <w:pStyle w:val="corps-texte"/>
        <w:numPr>
          <w:ilvl w:val="0"/>
          <w:numId w:val="24"/>
        </w:numPr>
      </w:pPr>
      <w:r>
        <w:t>Nombre d</w:t>
      </w:r>
      <w:r w:rsidR="00985FEF">
        <w:t xml:space="preserve">’étudiants </w:t>
      </w:r>
      <w:r>
        <w:t>ciblés</w:t>
      </w:r>
      <w:r w:rsidR="003670B0">
        <w:t> ;</w:t>
      </w:r>
    </w:p>
    <w:p w14:paraId="369D1844" w14:textId="644FC36E" w:rsidR="00AE720C" w:rsidRDefault="00AE720C" w:rsidP="00AE720C">
      <w:pPr>
        <w:pStyle w:val="corps-texte"/>
        <w:numPr>
          <w:ilvl w:val="0"/>
          <w:numId w:val="24"/>
        </w:numPr>
      </w:pPr>
      <w:r>
        <w:t>Originalité du concept</w:t>
      </w:r>
      <w:r w:rsidR="003670B0">
        <w:t> ;</w:t>
      </w:r>
    </w:p>
    <w:p w14:paraId="66A49C6D" w14:textId="02CBFD5A" w:rsidR="00BE61FE" w:rsidRDefault="00BE61FE" w:rsidP="00AE720C">
      <w:pPr>
        <w:pStyle w:val="corps-texte"/>
        <w:numPr>
          <w:ilvl w:val="0"/>
          <w:numId w:val="24"/>
        </w:numPr>
      </w:pPr>
      <w:r>
        <w:t>Lieu d’accueil souffrant d’un déficit d’attractivité</w:t>
      </w:r>
      <w:r w:rsidR="003670B0">
        <w:t> </w:t>
      </w:r>
      <w:r w:rsidR="00B23E36">
        <w:t>(que l’établissement devra justifier à l’aide de données chiffrées (recrutements, départs, postes à pourvoir, turn over, absentéisme des années précédentes…)</w:t>
      </w:r>
    </w:p>
    <w:p w14:paraId="5320494E" w14:textId="22287BFF" w:rsidR="003670B0" w:rsidRDefault="003670B0" w:rsidP="00AE720C">
      <w:pPr>
        <w:pStyle w:val="corps-texte"/>
        <w:numPr>
          <w:ilvl w:val="0"/>
          <w:numId w:val="24"/>
        </w:numPr>
      </w:pPr>
      <w:r>
        <w:t>Pérennité du projet dans les années à venir ;</w:t>
      </w:r>
    </w:p>
    <w:p w14:paraId="43B8C025" w14:textId="45CDB040" w:rsidR="00AE720C" w:rsidRDefault="00AE720C" w:rsidP="00AE720C">
      <w:pPr>
        <w:pStyle w:val="corps-texte"/>
        <w:numPr>
          <w:ilvl w:val="0"/>
          <w:numId w:val="24"/>
        </w:numPr>
      </w:pPr>
      <w:r>
        <w:t>Avis favorable des représentants du personnel</w:t>
      </w:r>
      <w:r w:rsidR="00985FEF">
        <w:t xml:space="preserve"> (le cas échéant)</w:t>
      </w:r>
      <w:r w:rsidR="003670B0">
        <w:t> ;</w:t>
      </w:r>
    </w:p>
    <w:p w14:paraId="21B0244F" w14:textId="7EEF65CF" w:rsidR="00AE720C" w:rsidRDefault="00AE720C" w:rsidP="00AE720C">
      <w:pPr>
        <w:pStyle w:val="corps-texte"/>
        <w:numPr>
          <w:ilvl w:val="0"/>
          <w:numId w:val="24"/>
        </w:numPr>
      </w:pPr>
      <w:r>
        <w:t>Lettre d’intention ou convention de partenariat (le cas échéant)</w:t>
      </w:r>
      <w:r w:rsidR="003670B0">
        <w:t>.</w:t>
      </w:r>
    </w:p>
    <w:p w14:paraId="7D6DAE82" w14:textId="77777777" w:rsidR="00AE720C" w:rsidRDefault="00AE720C" w:rsidP="00AE720C">
      <w:pPr>
        <w:pStyle w:val="corps-texte"/>
      </w:pPr>
    </w:p>
    <w:p w14:paraId="73CC99D3" w14:textId="44FCA343" w:rsidR="00AE720C" w:rsidRDefault="00AE720C" w:rsidP="00AE720C">
      <w:pPr>
        <w:pStyle w:val="corps-texte"/>
      </w:pPr>
      <w:r w:rsidRPr="00944BF7">
        <w:t xml:space="preserve">Une priorisation des dossiers de candidature sera réalisée par les équipes de l’ARS </w:t>
      </w:r>
      <w:r>
        <w:t xml:space="preserve">de Normandie </w:t>
      </w:r>
      <w:r w:rsidRPr="00944BF7">
        <w:t>en fonction des critères indiqués ci-dessus</w:t>
      </w:r>
      <w:r>
        <w:t>. Les dossiers dont les demandes de financement ne respectent pas le</w:t>
      </w:r>
      <w:r w:rsidR="00985FEF">
        <w:t xml:space="preserve"> cahier des charges </w:t>
      </w:r>
      <w:r>
        <w:t>ne seront pas retenus.</w:t>
      </w:r>
    </w:p>
    <w:p w14:paraId="0B362360" w14:textId="77777777" w:rsidR="00AE720C" w:rsidRDefault="00AE720C" w:rsidP="00AE720C">
      <w:pPr>
        <w:pStyle w:val="corps-texte"/>
      </w:pPr>
    </w:p>
    <w:p w14:paraId="36F7C6C2" w14:textId="77777777" w:rsidR="00AE720C" w:rsidRPr="00944BF7" w:rsidRDefault="00AE720C" w:rsidP="00AE720C">
      <w:pPr>
        <w:pStyle w:val="Style2"/>
      </w:pPr>
      <w:r w:rsidRPr="00944BF7">
        <w:t>Financement</w:t>
      </w:r>
      <w:r w:rsidRPr="00944BF7">
        <w:rPr>
          <w:rFonts w:ascii="Calibri" w:hAnsi="Calibri" w:cs="Calibri"/>
        </w:rPr>
        <w:t> </w:t>
      </w:r>
      <w:r w:rsidRPr="00944BF7">
        <w:t xml:space="preserve">: </w:t>
      </w:r>
    </w:p>
    <w:p w14:paraId="5A90D2BF" w14:textId="77777777" w:rsidR="00AE720C" w:rsidRDefault="00AE720C" w:rsidP="00AE720C">
      <w:pPr>
        <w:rPr>
          <w:rFonts w:ascii="Marianne Light" w:hAnsi="Marianne Light"/>
        </w:rPr>
      </w:pPr>
    </w:p>
    <w:p w14:paraId="00F1D42A" w14:textId="77777777" w:rsidR="00AE720C" w:rsidRPr="00944BF7" w:rsidRDefault="00AE720C" w:rsidP="00AE720C">
      <w:pPr>
        <w:rPr>
          <w:rFonts w:ascii="Marianne Light" w:hAnsi="Marianne Light"/>
        </w:rPr>
      </w:pPr>
      <w:r w:rsidRPr="00944BF7">
        <w:rPr>
          <w:rFonts w:ascii="Marianne Light" w:hAnsi="Marianne Light"/>
        </w:rPr>
        <w:t xml:space="preserve">Les projets </w:t>
      </w:r>
      <w:r>
        <w:rPr>
          <w:rFonts w:ascii="Marianne Light" w:hAnsi="Marianne Light"/>
        </w:rPr>
        <w:t>doivent</w:t>
      </w:r>
      <w:r w:rsidRPr="00944BF7">
        <w:rPr>
          <w:rFonts w:ascii="Marianne Light" w:hAnsi="Marianne Light"/>
        </w:rPr>
        <w:t xml:space="preserve"> faire l’objet d’un co-financement de l’agence régionale de santé dans la limite de l’enveloppe régionale dédiée après examen de l’ensemble des dossiers de candidatures reçus dans le cadre du présent appel à projets.</w:t>
      </w:r>
    </w:p>
    <w:p w14:paraId="5864FC83" w14:textId="77777777" w:rsidR="00AE720C" w:rsidRDefault="00AE720C" w:rsidP="00AE720C">
      <w:pPr>
        <w:rPr>
          <w:rFonts w:ascii="Marianne Light" w:hAnsi="Marianne Light"/>
        </w:rPr>
      </w:pPr>
    </w:p>
    <w:p w14:paraId="353822B4" w14:textId="14ACB516" w:rsidR="00AE720C" w:rsidRPr="00AE720C" w:rsidRDefault="00AE720C" w:rsidP="00AE720C">
      <w:pPr>
        <w:pStyle w:val="corps-texte"/>
        <w:jc w:val="both"/>
        <w:rPr>
          <w:color w:val="FF0000"/>
        </w:rPr>
      </w:pPr>
      <w:r>
        <w:t>Le financement de l’ARS s’élèvera au maximum à 10 000</w:t>
      </w:r>
      <w:r>
        <w:rPr>
          <w:vertAlign w:val="superscript"/>
        </w:rPr>
        <w:t xml:space="preserve">€ </w:t>
      </w:r>
      <w:r w:rsidR="008937D0">
        <w:t>par projet, quelque soit le montant du projet.</w:t>
      </w:r>
    </w:p>
    <w:p w14:paraId="2E9E7B55" w14:textId="20665443" w:rsidR="00AE720C" w:rsidRDefault="00AE720C" w:rsidP="00AE720C">
      <w:pPr>
        <w:pStyle w:val="corps-texte"/>
        <w:jc w:val="both"/>
        <w:rPr>
          <w:color w:val="FF0000"/>
        </w:rPr>
      </w:pPr>
      <w:r>
        <w:t>10 projets seront financés</w:t>
      </w:r>
      <w:r w:rsidRPr="00F53A9A">
        <w:t xml:space="preserve"> </w:t>
      </w:r>
      <w:r>
        <w:t>au maximum</w:t>
      </w:r>
      <w:r w:rsidR="008937D0">
        <w:t xml:space="preserve"> en région Normandie en 2024.</w:t>
      </w:r>
      <w:r>
        <w:t xml:space="preserve"> </w:t>
      </w:r>
      <w:r w:rsidRPr="00AE720C">
        <w:rPr>
          <w:color w:val="FF0000"/>
        </w:rPr>
        <w:t xml:space="preserve"> </w:t>
      </w:r>
    </w:p>
    <w:p w14:paraId="45983506" w14:textId="4098DBCD" w:rsidR="00AE720C" w:rsidRDefault="00AE720C" w:rsidP="00AE720C">
      <w:pPr>
        <w:pStyle w:val="corps-texte"/>
        <w:jc w:val="both"/>
      </w:pPr>
      <w:r>
        <w:t>Au cas où davantage de candidatures seraient présentées, un arbitrage sera réalisé par l’ARS en fonction</w:t>
      </w:r>
      <w:r w:rsidR="008937D0">
        <w:t xml:space="preserve"> des critères énoncés ci-dessus, à l’occasion d’un comité de sélection.</w:t>
      </w:r>
    </w:p>
    <w:p w14:paraId="7B36F4A7" w14:textId="124B7684" w:rsidR="00AE720C" w:rsidRDefault="00AE720C" w:rsidP="00AE720C">
      <w:pPr>
        <w:pStyle w:val="corps-texte"/>
        <w:jc w:val="both"/>
      </w:pPr>
    </w:p>
    <w:p w14:paraId="6C8DE616" w14:textId="14B3CF3E" w:rsidR="008937D0" w:rsidRPr="00944BF7" w:rsidRDefault="008937D0" w:rsidP="008937D0">
      <w:pPr>
        <w:pStyle w:val="Style2"/>
      </w:pPr>
      <w:r>
        <w:t>Comité de Sélection</w:t>
      </w:r>
      <w:r w:rsidRPr="008937D0">
        <w:rPr>
          <w:rFonts w:ascii="Calibri" w:hAnsi="Calibri" w:cs="Calibri"/>
        </w:rPr>
        <w:t> </w:t>
      </w:r>
      <w:r w:rsidRPr="00944BF7">
        <w:t xml:space="preserve">: </w:t>
      </w:r>
    </w:p>
    <w:p w14:paraId="608EC6CA" w14:textId="77777777" w:rsidR="0067458D" w:rsidRDefault="0067458D" w:rsidP="008937D0">
      <w:pPr>
        <w:pStyle w:val="corps-texte"/>
      </w:pPr>
    </w:p>
    <w:p w14:paraId="144F7E84" w14:textId="3D7C0534" w:rsidR="008937D0" w:rsidRDefault="008937D0" w:rsidP="008937D0">
      <w:pPr>
        <w:pStyle w:val="corps-texte"/>
      </w:pPr>
      <w:r>
        <w:t xml:space="preserve">Le comité de sélection sera </w:t>
      </w:r>
      <w:r w:rsidR="007F7C2C">
        <w:t>réuni</w:t>
      </w:r>
      <w:r>
        <w:t xml:space="preserve"> courant </w:t>
      </w:r>
      <w:r w:rsidR="00BE61FE" w:rsidRPr="00BE61FE">
        <w:t>septembre</w:t>
      </w:r>
      <w:r w:rsidRPr="00BE61FE">
        <w:t xml:space="preserve"> 2024</w:t>
      </w:r>
      <w:r>
        <w:t>, il comprendra :</w:t>
      </w:r>
    </w:p>
    <w:p w14:paraId="0B12C26E" w14:textId="68E456B0" w:rsidR="008937D0" w:rsidRDefault="008937D0" w:rsidP="008937D0">
      <w:pPr>
        <w:pStyle w:val="corps-texte"/>
        <w:numPr>
          <w:ilvl w:val="0"/>
          <w:numId w:val="24"/>
        </w:numPr>
      </w:pPr>
      <w:r>
        <w:t>Des membres des délégations départementales de l’ARS</w:t>
      </w:r>
      <w:r w:rsidR="00024F26">
        <w:t xml:space="preserve"> (maximum 1 par délégation)</w:t>
      </w:r>
    </w:p>
    <w:p w14:paraId="56752611" w14:textId="5727A229" w:rsidR="008937D0" w:rsidRDefault="008937D0" w:rsidP="008937D0">
      <w:pPr>
        <w:pStyle w:val="corps-texte"/>
        <w:numPr>
          <w:ilvl w:val="0"/>
          <w:numId w:val="24"/>
        </w:numPr>
      </w:pPr>
      <w:r>
        <w:t>Des référents établissements de l’ARS</w:t>
      </w:r>
      <w:r w:rsidR="00024F26">
        <w:t xml:space="preserve"> (maximum 2 par département)</w:t>
      </w:r>
    </w:p>
    <w:p w14:paraId="33CA2211" w14:textId="377A0BD1" w:rsidR="008937D0" w:rsidRDefault="00BE61FE" w:rsidP="008937D0">
      <w:pPr>
        <w:pStyle w:val="corps-texte"/>
        <w:numPr>
          <w:ilvl w:val="0"/>
          <w:numId w:val="24"/>
        </w:numPr>
      </w:pPr>
      <w:r>
        <w:t>L’é</w:t>
      </w:r>
      <w:r w:rsidR="008937D0">
        <w:t xml:space="preserve">quipe </w:t>
      </w:r>
      <w:r w:rsidR="00024F26">
        <w:t>du Pole A</w:t>
      </w:r>
      <w:r w:rsidR="008937D0">
        <w:t>ttractivité des métiers</w:t>
      </w:r>
    </w:p>
    <w:p w14:paraId="53DBC674" w14:textId="33535636" w:rsidR="00BE26E9" w:rsidRDefault="00BE26E9" w:rsidP="00BE26E9">
      <w:pPr>
        <w:pStyle w:val="corps-texte"/>
      </w:pPr>
      <w:r>
        <w:t xml:space="preserve">L’ARS se réserve le droit de consulter des partenaires </w:t>
      </w:r>
      <w:r w:rsidR="00B23E36">
        <w:t>mobilisés sur ce</w:t>
      </w:r>
      <w:r>
        <w:t xml:space="preserve"> sujet (</w:t>
      </w:r>
      <w:r w:rsidR="00B23E36">
        <w:t xml:space="preserve">Région Normandie, </w:t>
      </w:r>
      <w:r>
        <w:t>France Travail, Anap, ANFH, OPCO Santé).</w:t>
      </w:r>
    </w:p>
    <w:p w14:paraId="0654A3D5" w14:textId="77777777" w:rsidR="00AE720C" w:rsidRPr="00CA6C8A" w:rsidRDefault="00AE720C" w:rsidP="00AE720C">
      <w:pPr>
        <w:pStyle w:val="corps-texte"/>
        <w:jc w:val="both"/>
      </w:pPr>
    </w:p>
    <w:p w14:paraId="781DCAE9" w14:textId="77777777" w:rsidR="00AE720C" w:rsidRPr="00944BF7" w:rsidRDefault="00AE720C" w:rsidP="00AE720C">
      <w:pPr>
        <w:pStyle w:val="Style2"/>
      </w:pPr>
      <w:r w:rsidRPr="00944BF7">
        <w:t>Calendrier</w:t>
      </w:r>
      <w:r w:rsidRPr="00944BF7">
        <w:rPr>
          <w:rFonts w:ascii="Calibri" w:hAnsi="Calibri" w:cs="Calibri"/>
        </w:rPr>
        <w:t> </w:t>
      </w:r>
      <w:r w:rsidRPr="00944BF7">
        <w:t>:</w:t>
      </w:r>
    </w:p>
    <w:p w14:paraId="29FE571D" w14:textId="77777777" w:rsidR="00AE720C" w:rsidRDefault="00AE720C" w:rsidP="00AE720C">
      <w:pPr>
        <w:rPr>
          <w:rFonts w:ascii="Marianne Light" w:hAnsi="Marianne Light"/>
        </w:rPr>
      </w:pPr>
    </w:p>
    <w:p w14:paraId="1D60C0CA" w14:textId="6769A8C9" w:rsidR="00AE720C" w:rsidRPr="008937D0" w:rsidRDefault="00AE720C" w:rsidP="00AE720C">
      <w:pPr>
        <w:rPr>
          <w:rFonts w:ascii="Marianne Light" w:hAnsi="Marianne Light"/>
        </w:rPr>
      </w:pPr>
      <w:r>
        <w:rPr>
          <w:rFonts w:ascii="Marianne Light" w:hAnsi="Marianne Light"/>
        </w:rPr>
        <w:t>-</w:t>
      </w:r>
      <w:r w:rsidRPr="00944BF7">
        <w:rPr>
          <w:rFonts w:ascii="Marianne Light" w:hAnsi="Marianne Light"/>
        </w:rPr>
        <w:t xml:space="preserve"> Lancement de l’appel à </w:t>
      </w:r>
      <w:r w:rsidRPr="008937D0">
        <w:rPr>
          <w:rFonts w:ascii="Marianne Light" w:hAnsi="Marianne Light"/>
        </w:rPr>
        <w:t xml:space="preserve">candidatures : </w:t>
      </w:r>
      <w:r w:rsidRPr="008937D0">
        <w:rPr>
          <w:rFonts w:ascii="Marianne Light" w:hAnsi="Marianne Light"/>
          <w:b/>
        </w:rPr>
        <w:t>2</w:t>
      </w:r>
      <w:r w:rsidR="00024F26">
        <w:rPr>
          <w:rFonts w:ascii="Marianne Light" w:hAnsi="Marianne Light"/>
          <w:b/>
        </w:rPr>
        <w:t>4</w:t>
      </w:r>
      <w:r w:rsidR="00BE61FE">
        <w:rPr>
          <w:rFonts w:ascii="Marianne Light" w:hAnsi="Marianne Light"/>
          <w:b/>
        </w:rPr>
        <w:t xml:space="preserve"> juin 2024</w:t>
      </w:r>
      <w:r w:rsidRPr="008937D0">
        <w:rPr>
          <w:rFonts w:ascii="Marianne Light" w:hAnsi="Marianne Light"/>
          <w:b/>
        </w:rPr>
        <w:t xml:space="preserve"> 2024</w:t>
      </w:r>
    </w:p>
    <w:p w14:paraId="23D0C347" w14:textId="6A4C86F8" w:rsidR="00AE720C" w:rsidRPr="008937D0" w:rsidRDefault="00AE720C" w:rsidP="00AE720C">
      <w:pPr>
        <w:rPr>
          <w:rFonts w:ascii="Marianne Light" w:hAnsi="Marianne Light"/>
          <w:b/>
        </w:rPr>
      </w:pPr>
      <w:r w:rsidRPr="008937D0">
        <w:rPr>
          <w:rFonts w:ascii="Marianne Light" w:hAnsi="Marianne Light"/>
        </w:rPr>
        <w:t xml:space="preserve">- Date limite de dépôt des dossiers de candidature : </w:t>
      </w:r>
      <w:r w:rsidR="00BE61FE">
        <w:rPr>
          <w:rFonts w:ascii="Marianne Light" w:hAnsi="Marianne Light"/>
          <w:b/>
        </w:rPr>
        <w:t>31 août</w:t>
      </w:r>
      <w:r w:rsidRPr="008937D0">
        <w:rPr>
          <w:rFonts w:ascii="Marianne Light" w:hAnsi="Marianne Light"/>
          <w:b/>
        </w:rPr>
        <w:t xml:space="preserve"> 2024</w:t>
      </w:r>
    </w:p>
    <w:p w14:paraId="1AE02F9F" w14:textId="1D886837" w:rsidR="00AE720C" w:rsidRPr="00C51ECB" w:rsidRDefault="00AE720C" w:rsidP="00AE720C">
      <w:pPr>
        <w:rPr>
          <w:rFonts w:ascii="Marianne Light" w:hAnsi="Marianne Light"/>
          <w:b/>
        </w:rPr>
      </w:pPr>
      <w:r w:rsidRPr="008937D0">
        <w:rPr>
          <w:rFonts w:ascii="Marianne Light" w:hAnsi="Marianne Light"/>
        </w:rPr>
        <w:t>- Instruction des dossiers</w:t>
      </w:r>
      <w:r w:rsidRPr="008937D0">
        <w:rPr>
          <w:rFonts w:ascii="Calibri" w:hAnsi="Calibri" w:cs="Calibri"/>
        </w:rPr>
        <w:t> </w:t>
      </w:r>
      <w:r w:rsidRPr="008937D0">
        <w:rPr>
          <w:rFonts w:ascii="Marianne Light" w:hAnsi="Marianne Light"/>
        </w:rPr>
        <w:t xml:space="preserve">: </w:t>
      </w:r>
      <w:r w:rsidR="00BE61FE">
        <w:rPr>
          <w:rFonts w:ascii="Marianne Light" w:hAnsi="Marianne Light"/>
          <w:b/>
        </w:rPr>
        <w:t>septembre</w:t>
      </w:r>
      <w:r w:rsidRPr="00C51ECB">
        <w:rPr>
          <w:rFonts w:ascii="Marianne Light" w:hAnsi="Marianne Light"/>
          <w:b/>
        </w:rPr>
        <w:t xml:space="preserve"> 2024</w:t>
      </w:r>
    </w:p>
    <w:p w14:paraId="258F9C6A" w14:textId="2B2DE0D0" w:rsidR="00AE720C" w:rsidRPr="004073ED" w:rsidRDefault="00AE720C" w:rsidP="00AE720C">
      <w:pPr>
        <w:rPr>
          <w:rFonts w:ascii="Marianne Light" w:hAnsi="Marianne Light"/>
        </w:rPr>
      </w:pPr>
      <w:r w:rsidRPr="00944BF7">
        <w:rPr>
          <w:rFonts w:ascii="Marianne Light" w:hAnsi="Marianne Light"/>
        </w:rPr>
        <w:t>- Conventionnement et déléga</w:t>
      </w:r>
      <w:r>
        <w:rPr>
          <w:rFonts w:ascii="Marianne Light" w:hAnsi="Marianne Light"/>
        </w:rPr>
        <w:t xml:space="preserve">tion des crédits : </w:t>
      </w:r>
      <w:r w:rsidRPr="00C51ECB">
        <w:rPr>
          <w:rFonts w:ascii="Marianne Light" w:hAnsi="Marianne Light"/>
          <w:b/>
        </w:rPr>
        <w:t>à partir d</w:t>
      </w:r>
      <w:r w:rsidR="00BE61FE">
        <w:rPr>
          <w:rFonts w:ascii="Marianne Light" w:hAnsi="Marianne Light"/>
          <w:b/>
        </w:rPr>
        <w:t>’octobre</w:t>
      </w:r>
      <w:r w:rsidRPr="00C51ECB">
        <w:rPr>
          <w:rFonts w:ascii="Marianne Light" w:hAnsi="Marianne Light"/>
          <w:b/>
        </w:rPr>
        <w:t xml:space="preserve"> 2024</w:t>
      </w:r>
      <w:r>
        <w:rPr>
          <w:rFonts w:ascii="Marianne Light" w:hAnsi="Marianne Light"/>
        </w:rPr>
        <w:t>.</w:t>
      </w:r>
    </w:p>
    <w:p w14:paraId="11704416" w14:textId="77777777" w:rsidR="00AE720C" w:rsidRPr="000B0EDE" w:rsidRDefault="00AE720C" w:rsidP="00AE720C">
      <w:pPr>
        <w:pStyle w:val="corps-texte"/>
      </w:pPr>
    </w:p>
    <w:p w14:paraId="1AF0AE9A" w14:textId="77777777" w:rsidR="00AE720C" w:rsidRPr="00F20DCB" w:rsidRDefault="00AE720C" w:rsidP="00AE720C">
      <w:pPr>
        <w:pStyle w:val="Style2"/>
      </w:pPr>
      <w:r w:rsidRPr="005457E3">
        <w:t xml:space="preserve">Suivi de l’AAP : </w:t>
      </w:r>
    </w:p>
    <w:p w14:paraId="1E66FCAD" w14:textId="77777777" w:rsidR="00AE720C" w:rsidRDefault="00AE720C" w:rsidP="00AE720C">
      <w:pPr>
        <w:rPr>
          <w:rFonts w:ascii="Marianne Light" w:hAnsi="Marianne Light"/>
        </w:rPr>
      </w:pPr>
    </w:p>
    <w:p w14:paraId="6FF82B32" w14:textId="38B5B443" w:rsidR="00AE720C" w:rsidRPr="005457E3" w:rsidRDefault="00AE720C" w:rsidP="00AE720C">
      <w:pPr>
        <w:rPr>
          <w:rFonts w:ascii="Marianne Light" w:hAnsi="Marianne Light"/>
        </w:rPr>
      </w:pPr>
      <w:r>
        <w:rPr>
          <w:rFonts w:ascii="Marianne Light" w:hAnsi="Marianne Light"/>
        </w:rPr>
        <w:t>L</w:t>
      </w:r>
      <w:r w:rsidRPr="005457E3">
        <w:rPr>
          <w:rFonts w:ascii="Marianne Light" w:hAnsi="Marianne Light"/>
        </w:rPr>
        <w:t xml:space="preserve">’établissement </w:t>
      </w:r>
      <w:r w:rsidR="00567814">
        <w:rPr>
          <w:rFonts w:ascii="Marianne Light" w:hAnsi="Marianne Light"/>
        </w:rPr>
        <w:t xml:space="preserve">ou structure </w:t>
      </w:r>
      <w:r w:rsidRPr="005457E3">
        <w:rPr>
          <w:rFonts w:ascii="Marianne Light" w:hAnsi="Marianne Light"/>
        </w:rPr>
        <w:t xml:space="preserve">bénéficiaire </w:t>
      </w:r>
      <w:r>
        <w:rPr>
          <w:rFonts w:ascii="Marianne Light" w:hAnsi="Marianne Light"/>
        </w:rPr>
        <w:t xml:space="preserve">d’un financement dans le cadre de cet appel à projet </w:t>
      </w:r>
      <w:r w:rsidRPr="005457E3">
        <w:rPr>
          <w:rFonts w:ascii="Marianne Light" w:hAnsi="Marianne Light"/>
        </w:rPr>
        <w:t>devra répondre à toute demande d’information qui lui sera exprimée dans le cadre d’un contrôle financier et d’une évaluation finale.</w:t>
      </w:r>
      <w:r w:rsidR="00567814">
        <w:rPr>
          <w:rFonts w:ascii="Marianne Light" w:hAnsi="Marianne Light"/>
        </w:rPr>
        <w:t xml:space="preserve"> </w:t>
      </w:r>
      <w:r w:rsidRPr="005457E3">
        <w:rPr>
          <w:rFonts w:ascii="Marianne Light" w:hAnsi="Marianne Light"/>
        </w:rPr>
        <w:t xml:space="preserve">Les établissements </w:t>
      </w:r>
      <w:r w:rsidR="00567814">
        <w:rPr>
          <w:rFonts w:ascii="Marianne Light" w:hAnsi="Marianne Light"/>
        </w:rPr>
        <w:t>ou structures seront</w:t>
      </w:r>
      <w:r w:rsidRPr="005457E3">
        <w:rPr>
          <w:rFonts w:ascii="Marianne Light" w:hAnsi="Marianne Light"/>
        </w:rPr>
        <w:t xml:space="preserve"> ainsi être amenés à produire une évaluation quantitative et qualitative des résultats des actions financées.</w:t>
      </w:r>
    </w:p>
    <w:p w14:paraId="1E9E1FC4" w14:textId="78FE4F79" w:rsidR="00AE720C" w:rsidRPr="005457E3" w:rsidRDefault="00AE720C" w:rsidP="00AE720C">
      <w:pPr>
        <w:rPr>
          <w:rFonts w:ascii="Marianne Light" w:hAnsi="Marianne Light"/>
        </w:rPr>
      </w:pPr>
      <w:r w:rsidRPr="005457E3">
        <w:rPr>
          <w:rFonts w:ascii="Marianne Light" w:hAnsi="Marianne Light"/>
        </w:rPr>
        <w:t>L’établissement</w:t>
      </w:r>
      <w:r w:rsidR="00567814">
        <w:rPr>
          <w:rFonts w:ascii="Marianne Light" w:hAnsi="Marianne Light"/>
        </w:rPr>
        <w:t xml:space="preserve"> ou structure</w:t>
      </w:r>
      <w:r w:rsidRPr="005457E3">
        <w:rPr>
          <w:rFonts w:ascii="Marianne Light" w:hAnsi="Marianne Light"/>
        </w:rPr>
        <w:t xml:space="preserve"> s’engage en outre à transmettre toute pièce justificative des dépenses et tout autre document dont la production serait jugée utile dans le cadre de ce contrôle de la réalité et de la validité des dépenses.</w:t>
      </w:r>
    </w:p>
    <w:p w14:paraId="33356CC2" w14:textId="77777777" w:rsidR="00AE720C" w:rsidRDefault="00AE720C" w:rsidP="00AE720C">
      <w:pPr>
        <w:jc w:val="left"/>
        <w:rPr>
          <w:rFonts w:ascii="Marianne" w:hAnsi="Marianne"/>
          <w:color w:val="333333"/>
          <w:shd w:val="clear" w:color="auto" w:fill="FFFFFF"/>
        </w:rPr>
      </w:pPr>
    </w:p>
    <w:p w14:paraId="239A1E0D" w14:textId="77777777" w:rsidR="00AE720C" w:rsidRPr="00434AC0" w:rsidRDefault="00AE720C" w:rsidP="00AE720C">
      <w:pPr>
        <w:pStyle w:val="Style2"/>
      </w:pPr>
      <w:r w:rsidRPr="00434AC0">
        <w:t>Obligations de communication</w:t>
      </w:r>
      <w:r>
        <w:t> :</w:t>
      </w:r>
    </w:p>
    <w:p w14:paraId="6A7FAED0" w14:textId="77777777" w:rsidR="00AE720C" w:rsidRDefault="00AE720C" w:rsidP="00AE720C">
      <w:pPr>
        <w:rPr>
          <w:rFonts w:ascii="Marianne Light" w:hAnsi="Marianne Light"/>
        </w:rPr>
      </w:pPr>
    </w:p>
    <w:p w14:paraId="3F625673" w14:textId="2B2E7B68" w:rsidR="00AE720C" w:rsidRPr="00434AC0" w:rsidRDefault="00AE720C" w:rsidP="00AE720C">
      <w:pPr>
        <w:rPr>
          <w:rFonts w:ascii="Marianne Light" w:hAnsi="Marianne Light"/>
        </w:rPr>
      </w:pPr>
      <w:r w:rsidRPr="00434AC0">
        <w:rPr>
          <w:rFonts w:ascii="Marianne Light" w:hAnsi="Marianne Light"/>
        </w:rPr>
        <w:t xml:space="preserve">Les candidats dont les projets sont retenus s’engagent à valoriser le financement de l’ARS Normandie dans leurs actions de communication (affiches, plaquettes, communiqué et dossier de presse, articles, réseaux sociaux, signalétique…). </w:t>
      </w:r>
    </w:p>
    <w:p w14:paraId="3A9B6167" w14:textId="77777777" w:rsidR="00AE720C" w:rsidRDefault="00AE720C" w:rsidP="00AE720C">
      <w:pPr>
        <w:rPr>
          <w:rFonts w:ascii="Marianne Light" w:hAnsi="Marianne Light"/>
        </w:rPr>
      </w:pPr>
    </w:p>
    <w:p w14:paraId="75F48E45" w14:textId="77777777" w:rsidR="00AE720C" w:rsidRDefault="00AE720C" w:rsidP="00AE720C">
      <w:pPr>
        <w:rPr>
          <w:rFonts w:ascii="Marianne Light" w:hAnsi="Marianne Light"/>
        </w:rPr>
      </w:pPr>
      <w:r w:rsidRPr="00434AC0">
        <w:rPr>
          <w:rFonts w:ascii="Marianne Light" w:hAnsi="Marianne Light"/>
        </w:rPr>
        <w:t>A ce titre, ils doivent :</w:t>
      </w:r>
    </w:p>
    <w:p w14:paraId="45CBC5B8" w14:textId="407D4E31" w:rsidR="00B23E36" w:rsidRPr="00B23E36" w:rsidRDefault="00AE720C" w:rsidP="00B23E36">
      <w:pPr>
        <w:pStyle w:val="Paragraphedeliste"/>
        <w:numPr>
          <w:ilvl w:val="0"/>
          <w:numId w:val="27"/>
        </w:numPr>
        <w:rPr>
          <w:rFonts w:ascii="Marianne Light" w:hAnsi="Marianne Light"/>
        </w:rPr>
      </w:pPr>
      <w:r w:rsidRPr="00B23E36">
        <w:rPr>
          <w:rFonts w:ascii="Marianne Light" w:hAnsi="Marianne Light"/>
        </w:rPr>
        <w:t>faire apparaître sur tous leurs supports de communication la mention explicite suivante : avec le soutien de l’ARS Normandie, dans le cadre de l’appel à projet « </w:t>
      </w:r>
      <w:r w:rsidR="00BE61FE" w:rsidRPr="00B23E36">
        <w:rPr>
          <w:rFonts w:ascii="Marianne Light" w:hAnsi="Marianne Light"/>
        </w:rPr>
        <w:t>Qualité de vie des étudiants en santé</w:t>
      </w:r>
      <w:r w:rsidR="008937D0" w:rsidRPr="00B23E36">
        <w:rPr>
          <w:rFonts w:ascii="Marianne Light" w:hAnsi="Marianne Light"/>
        </w:rPr>
        <w:t xml:space="preserve"> 2024 »</w:t>
      </w:r>
    </w:p>
    <w:p w14:paraId="7AA58541" w14:textId="0FBB11ED" w:rsidR="00AE720C" w:rsidRDefault="00AE720C" w:rsidP="00B23E36">
      <w:pPr>
        <w:pStyle w:val="corps-texte"/>
        <w:numPr>
          <w:ilvl w:val="0"/>
          <w:numId w:val="28"/>
        </w:numPr>
      </w:pPr>
      <w:r w:rsidRPr="00434AC0">
        <w:t xml:space="preserve">faire apparaître sur tous leurs supports de communication le logo de l’ARS Normandie (les supports seront adressés au service communication de l’ARS Normandie : </w:t>
      </w:r>
      <w:hyperlink r:id="rId12" w:history="1">
        <w:r w:rsidRPr="00560A50">
          <w:rPr>
            <w:rStyle w:val="Lienhypertexte"/>
          </w:rPr>
          <w:t>ars-normandie-communication@ars.sante.fr</w:t>
        </w:r>
      </w:hyperlink>
      <w:r w:rsidRPr="00434AC0">
        <w:t>)</w:t>
      </w:r>
      <w:r>
        <w:t xml:space="preserve">. </w:t>
      </w:r>
      <w:r w:rsidRPr="00434AC0">
        <w:t>A cet effet, un guide d’utilisation du logo et sur les obligations de communication est adressé aux lauréats.</w:t>
      </w:r>
    </w:p>
    <w:p w14:paraId="7F32C180" w14:textId="77777777" w:rsidR="002E2FF9" w:rsidRDefault="002E2FF9" w:rsidP="002E2FF9">
      <w:pPr>
        <w:pStyle w:val="corps-texte"/>
      </w:pPr>
    </w:p>
    <w:p w14:paraId="310BE39F" w14:textId="7A795559" w:rsidR="00F53A9A" w:rsidRPr="00F53A9A" w:rsidRDefault="00F53A9A" w:rsidP="00BE61FE">
      <w:pPr>
        <w:pStyle w:val="Style2"/>
      </w:pPr>
      <w:r w:rsidRPr="00F53A9A">
        <w:t>Modalités de dépôt :</w:t>
      </w:r>
    </w:p>
    <w:p w14:paraId="1E1DD603" w14:textId="77777777" w:rsidR="00F53A9A" w:rsidRDefault="00F53A9A" w:rsidP="00F53A9A">
      <w:pPr>
        <w:pStyle w:val="corps-texte"/>
      </w:pPr>
    </w:p>
    <w:p w14:paraId="302829FF" w14:textId="7C7EA2B4" w:rsidR="00F53A9A" w:rsidRDefault="00F53A9A" w:rsidP="00F53A9A">
      <w:pPr>
        <w:pStyle w:val="corps-texte"/>
      </w:pPr>
      <w:r>
        <w:t xml:space="preserve">Un dossier de candidature est à compléter et à transmettre à </w:t>
      </w:r>
      <w:hyperlink r:id="rId13" w:history="1">
        <w:r w:rsidRPr="006B2A2C">
          <w:rPr>
            <w:rStyle w:val="Lienhypertexte"/>
          </w:rPr>
          <w:t>ars-normandie-attractivite-metiers@ars.sante.fr</w:t>
        </w:r>
      </w:hyperlink>
      <w:r>
        <w:t>.</w:t>
      </w:r>
    </w:p>
    <w:p w14:paraId="29CF823B" w14:textId="2DD11BF2" w:rsidR="002E2FF9" w:rsidRDefault="002E2FF9" w:rsidP="002E2FF9">
      <w:pPr>
        <w:pStyle w:val="corps-texte"/>
      </w:pPr>
    </w:p>
    <w:p w14:paraId="4A29E3D6" w14:textId="7B318843" w:rsidR="00F53A9A" w:rsidRPr="00C51ECB" w:rsidRDefault="0081783F" w:rsidP="002E2FF9">
      <w:pPr>
        <w:pStyle w:val="corps-texte"/>
        <w:rPr>
          <w:b/>
          <w:u w:val="single"/>
        </w:rPr>
      </w:pPr>
      <w:r w:rsidRPr="00C51ECB">
        <w:rPr>
          <w:b/>
          <w:u w:val="single"/>
        </w:rPr>
        <w:t>Le dossier de candidature doit contenir :</w:t>
      </w:r>
    </w:p>
    <w:p w14:paraId="289AFFAA" w14:textId="5D6115EA" w:rsidR="00F53A9A" w:rsidRDefault="0081783F" w:rsidP="00F53A9A">
      <w:pPr>
        <w:pStyle w:val="corps-texte"/>
        <w:numPr>
          <w:ilvl w:val="0"/>
          <w:numId w:val="24"/>
        </w:numPr>
      </w:pPr>
      <w:r>
        <w:t xml:space="preserve">Le formulaire de </w:t>
      </w:r>
      <w:r w:rsidRPr="00BE26E9">
        <w:t xml:space="preserve">candidature </w:t>
      </w:r>
      <w:r w:rsidR="00567814">
        <w:t>complété avec diligence</w:t>
      </w:r>
    </w:p>
    <w:p w14:paraId="60BDEAF1" w14:textId="587BAB89" w:rsidR="0081783F" w:rsidRPr="00BE26E9" w:rsidRDefault="0081783F" w:rsidP="00F53A9A">
      <w:pPr>
        <w:pStyle w:val="corps-texte"/>
        <w:numPr>
          <w:ilvl w:val="0"/>
          <w:numId w:val="24"/>
        </w:numPr>
      </w:pPr>
      <w:r w:rsidRPr="00BE26E9">
        <w:t>L’avis de l’institution représentative du personnel</w:t>
      </w:r>
      <w:r w:rsidR="00E91B9D" w:rsidRPr="00BE26E9">
        <w:t xml:space="preserve"> (comité social d’établissement)</w:t>
      </w:r>
      <w:r w:rsidRPr="00BE26E9">
        <w:t xml:space="preserve"> de l’établissement</w:t>
      </w:r>
      <w:r w:rsidR="00BE61FE">
        <w:t xml:space="preserve"> le cas échéant</w:t>
      </w:r>
    </w:p>
    <w:p w14:paraId="2681066D" w14:textId="220308E5" w:rsidR="0081783F" w:rsidRDefault="0081783F" w:rsidP="00F53A9A">
      <w:pPr>
        <w:pStyle w:val="corps-texte"/>
        <w:numPr>
          <w:ilvl w:val="0"/>
          <w:numId w:val="24"/>
        </w:numPr>
      </w:pPr>
      <w:r w:rsidRPr="00BE26E9">
        <w:t xml:space="preserve">Un tableau récapitulatif du budget et </w:t>
      </w:r>
      <w:r>
        <w:t>l’ensemble des devis justifiant le volume des dépenses envisagées annexé au tableau</w:t>
      </w:r>
      <w:r w:rsidR="00E91B9D">
        <w:t>.</w:t>
      </w:r>
    </w:p>
    <w:p w14:paraId="0AF96D39" w14:textId="04982EF9" w:rsidR="00F53A9A" w:rsidRDefault="00F53A9A" w:rsidP="002E2FF9">
      <w:pPr>
        <w:pStyle w:val="corps-texte"/>
      </w:pPr>
    </w:p>
    <w:p w14:paraId="5D4EB3A3" w14:textId="77777777" w:rsidR="0081783F" w:rsidRDefault="0081783F" w:rsidP="002E2FF9">
      <w:pPr>
        <w:pStyle w:val="corps-texte"/>
      </w:pPr>
    </w:p>
    <w:p w14:paraId="086BEBEB" w14:textId="4E232F3B" w:rsidR="0081783F" w:rsidRPr="001866C1" w:rsidRDefault="0081783F" w:rsidP="0081783F">
      <w:pPr>
        <w:jc w:val="left"/>
        <w:rPr>
          <w:rFonts w:ascii="Marianne" w:hAnsi="Marianne"/>
          <w:color w:val="333333"/>
          <w:shd w:val="clear" w:color="auto" w:fill="FFFFFF"/>
        </w:rPr>
        <w:sectPr w:rsidR="0081783F" w:rsidRPr="001866C1" w:rsidSect="00F22C54">
          <w:pgSz w:w="11906" w:h="16838"/>
          <w:pgMar w:top="993" w:right="992" w:bottom="851" w:left="992" w:header="720" w:footer="720" w:gutter="0"/>
          <w:cols w:space="720"/>
        </w:sectPr>
      </w:pPr>
    </w:p>
    <w:p w14:paraId="114E3A1F" w14:textId="77777777" w:rsidR="00F53A9A" w:rsidRDefault="00F53A9A" w:rsidP="008629B9">
      <w:pPr>
        <w:pStyle w:val="corps-texte"/>
      </w:pPr>
    </w:p>
    <w:p w14:paraId="47726CBC" w14:textId="77777777" w:rsidR="003D1FD9" w:rsidRDefault="003D1FD9" w:rsidP="00CA6C8A">
      <w:pPr>
        <w:pStyle w:val="corps-texte"/>
      </w:pPr>
    </w:p>
    <w:p w14:paraId="59B0CE29" w14:textId="00ED7FC7" w:rsidR="001866C1" w:rsidRDefault="001866C1" w:rsidP="00CA6C8A">
      <w:pPr>
        <w:pStyle w:val="corps-texte"/>
      </w:pPr>
    </w:p>
    <w:p w14:paraId="06E9DF4B" w14:textId="7B7AB855" w:rsidR="0063515C" w:rsidRDefault="0063515C" w:rsidP="00BF7094">
      <w:pPr>
        <w:jc w:val="left"/>
      </w:pPr>
      <w:r>
        <w:rPr>
          <w:rFonts w:ascii="Marianne" w:eastAsiaTheme="minorEastAsia" w:hAnsi="Marianne"/>
          <w:noProof/>
          <w:color w:val="000000"/>
          <w:sz w:val="28"/>
          <w:szCs w:val="28"/>
        </w:rPr>
        <w:drawing>
          <wp:anchor distT="0" distB="0" distL="114300" distR="114300" simplePos="0" relativeHeight="251843072" behindDoc="1" locked="0" layoutInCell="1" allowOverlap="1" wp14:anchorId="101DAE06" wp14:editId="7879AC58">
            <wp:simplePos x="0" y="0"/>
            <wp:positionH relativeFrom="column">
              <wp:posOffset>881888</wp:posOffset>
            </wp:positionH>
            <wp:positionV relativeFrom="paragraph">
              <wp:posOffset>106680</wp:posOffset>
            </wp:positionV>
            <wp:extent cx="938784" cy="628618"/>
            <wp:effectExtent l="0" t="0" r="0" b="635"/>
            <wp:wrapNone/>
            <wp:docPr id="326" name="Imag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discuss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8784" cy="628618"/>
                    </a:xfrm>
                    <a:prstGeom prst="rect">
                      <a:avLst/>
                    </a:prstGeom>
                  </pic:spPr>
                </pic:pic>
              </a:graphicData>
            </a:graphic>
          </wp:anchor>
        </w:drawing>
      </w:r>
    </w:p>
    <w:p w14:paraId="2E644F83" w14:textId="61D953EC" w:rsidR="0063515C" w:rsidRDefault="0063515C" w:rsidP="00BF7094">
      <w:pPr>
        <w:jc w:val="left"/>
      </w:pPr>
    </w:p>
    <w:p w14:paraId="247EC06B" w14:textId="0396266A" w:rsidR="0063515C" w:rsidRPr="006A68B0" w:rsidRDefault="0063515C" w:rsidP="002B6593">
      <w:pPr>
        <w:pBdr>
          <w:top w:val="single" w:sz="4" w:space="1" w:color="2A5953"/>
        </w:pBdr>
        <w:ind w:left="2977" w:right="1558"/>
        <w:jc w:val="center"/>
        <w:rPr>
          <w:color w:val="64003E"/>
          <w:sz w:val="28"/>
          <w:szCs w:val="28"/>
        </w:rPr>
      </w:pPr>
    </w:p>
    <w:p w14:paraId="7B29B26E" w14:textId="120C7536" w:rsidR="0063515C" w:rsidRPr="0063515C" w:rsidRDefault="0063515C" w:rsidP="0063515C">
      <w:pPr>
        <w:autoSpaceDE w:val="0"/>
        <w:autoSpaceDN w:val="0"/>
        <w:ind w:left="3119"/>
        <w:rPr>
          <w:rFonts w:ascii="Marianne" w:eastAsiaTheme="minorEastAsia" w:hAnsi="Marianne"/>
          <w:b/>
          <w:bCs/>
          <w:noProof/>
          <w:color w:val="000000"/>
          <w:sz w:val="32"/>
          <w:szCs w:val="32"/>
        </w:rPr>
      </w:pPr>
      <w:r w:rsidRPr="0063515C">
        <w:rPr>
          <w:rFonts w:ascii="Marianne" w:eastAsiaTheme="minorEastAsia" w:hAnsi="Marianne"/>
          <w:b/>
          <w:bCs/>
          <w:noProof/>
          <w:color w:val="000000"/>
          <w:sz w:val="32"/>
          <w:szCs w:val="32"/>
        </w:rPr>
        <w:t>ARS Normandie</w:t>
      </w:r>
    </w:p>
    <w:p w14:paraId="0D6DF08E" w14:textId="0138791B" w:rsidR="0063515C" w:rsidRPr="0063515C" w:rsidRDefault="0063515C" w:rsidP="0063515C">
      <w:pPr>
        <w:autoSpaceDE w:val="0"/>
        <w:autoSpaceDN w:val="0"/>
        <w:ind w:left="3119"/>
        <w:rPr>
          <w:rFonts w:ascii="Marianne" w:eastAsiaTheme="minorEastAsia" w:hAnsi="Marianne"/>
          <w:noProof/>
          <w:color w:val="000000"/>
          <w:sz w:val="28"/>
          <w:szCs w:val="28"/>
        </w:rPr>
      </w:pPr>
    </w:p>
    <w:p w14:paraId="352E231B" w14:textId="4FEE24FE" w:rsidR="0063515C" w:rsidRPr="0063515C" w:rsidRDefault="0063515C" w:rsidP="0063515C">
      <w:pPr>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Esplanade Claude Monet</w:t>
      </w:r>
    </w:p>
    <w:p w14:paraId="1729D84F" w14:textId="55BB381D"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 xml:space="preserve">2 </w:t>
      </w:r>
      <w:r>
        <w:rPr>
          <w:rFonts w:ascii="Marianne" w:eastAsiaTheme="minorEastAsia" w:hAnsi="Marianne"/>
          <w:noProof/>
          <w:color w:val="000000"/>
          <w:sz w:val="28"/>
          <w:szCs w:val="28"/>
        </w:rPr>
        <w:t>place Jean Nouzille</w:t>
      </w:r>
    </w:p>
    <w:p w14:paraId="69B8A0D7" w14:textId="4CF82FEE"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CS 55035</w:t>
      </w:r>
    </w:p>
    <w:p w14:paraId="09AF110A" w14:textId="05AC4B42"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14050 Caen Cedex 4</w:t>
      </w:r>
    </w:p>
    <w:p w14:paraId="2ACCE125" w14:textId="3AA73EAF" w:rsidR="0063515C" w:rsidRDefault="0063515C" w:rsidP="0063515C">
      <w:pPr>
        <w:autoSpaceDE w:val="0"/>
        <w:autoSpaceDN w:val="0"/>
        <w:spacing w:after="240"/>
        <w:ind w:left="3119"/>
        <w:rPr>
          <w:rFonts w:ascii="Marianne" w:eastAsiaTheme="minorEastAsia" w:hAnsi="Marianne"/>
          <w:noProof/>
          <w:color w:val="1F497D"/>
          <w:sz w:val="28"/>
          <w:szCs w:val="28"/>
        </w:rPr>
      </w:pPr>
      <w:r w:rsidRPr="0063515C">
        <w:rPr>
          <w:rFonts w:ascii="Marianne" w:eastAsiaTheme="minorEastAsia" w:hAnsi="Marianne"/>
          <w:noProof/>
          <w:color w:val="1F497D"/>
          <w:sz w:val="28"/>
          <w:szCs w:val="28"/>
          <w:u w:val="single"/>
        </w:rPr>
        <w:t>www.</w:t>
      </w:r>
      <w:hyperlink r:id="rId15" w:history="1">
        <w:r w:rsidRPr="0063515C">
          <w:rPr>
            <w:rStyle w:val="Lienhypertexte"/>
            <w:rFonts w:ascii="Marianne" w:eastAsiaTheme="minorEastAsia" w:hAnsi="Marianne"/>
            <w:noProof/>
            <w:color w:val="1F497D"/>
            <w:sz w:val="28"/>
            <w:szCs w:val="28"/>
          </w:rPr>
          <w:t>normandie.ars.sante.fr</w:t>
        </w:r>
      </w:hyperlink>
    </w:p>
    <w:p w14:paraId="583AB394" w14:textId="7CE4D2D0" w:rsidR="0063515C" w:rsidRDefault="002B6593" w:rsidP="004F722A">
      <w:pPr>
        <w:autoSpaceDE w:val="0"/>
        <w:autoSpaceDN w:val="0"/>
        <w:spacing w:after="240"/>
        <w:ind w:left="3119" w:right="1558"/>
        <w:jc w:val="left"/>
        <w:rPr>
          <w:rFonts w:ascii="Marianne" w:eastAsiaTheme="minorEastAsia" w:hAnsi="Marianne"/>
          <w:noProof/>
          <w:color w:val="000000"/>
          <w:sz w:val="28"/>
          <w:szCs w:val="28"/>
        </w:rPr>
      </w:pPr>
      <w:r>
        <w:rPr>
          <w:rFonts w:ascii="Marianne" w:eastAsiaTheme="minorEastAsia" w:hAnsi="Marianne"/>
          <w:noProof/>
          <w:color w:val="000000"/>
          <w:sz w:val="28"/>
          <w:szCs w:val="28"/>
        </w:rPr>
        <w:drawing>
          <wp:inline distT="0" distB="0" distL="0" distR="0" wp14:anchorId="71787FF4" wp14:editId="525694A5">
            <wp:extent cx="1440000" cy="335944"/>
            <wp:effectExtent l="0" t="0" r="8255"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c-reseaux-sociaux-vert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0" cy="335944"/>
                    </a:xfrm>
                    <a:prstGeom prst="rect">
                      <a:avLst/>
                    </a:prstGeom>
                  </pic:spPr>
                </pic:pic>
              </a:graphicData>
            </a:graphic>
          </wp:inline>
        </w:drawing>
      </w:r>
    </w:p>
    <w:p w14:paraId="199ED05E" w14:textId="77777777" w:rsidR="004F722A" w:rsidRPr="0063515C" w:rsidRDefault="004F722A" w:rsidP="002B6593">
      <w:pPr>
        <w:pBdr>
          <w:bottom w:val="single" w:sz="4" w:space="1" w:color="2A5953"/>
        </w:pBdr>
        <w:autoSpaceDE w:val="0"/>
        <w:autoSpaceDN w:val="0"/>
        <w:spacing w:after="240"/>
        <w:ind w:left="1843" w:right="1558"/>
        <w:jc w:val="left"/>
        <w:rPr>
          <w:rFonts w:ascii="Marianne" w:eastAsiaTheme="minorEastAsia" w:hAnsi="Marianne"/>
          <w:noProof/>
          <w:color w:val="000000"/>
          <w:sz w:val="28"/>
          <w:szCs w:val="28"/>
        </w:rPr>
      </w:pPr>
    </w:p>
    <w:sectPr w:rsidR="004F722A" w:rsidRPr="0063515C" w:rsidSect="001866C1">
      <w:headerReference w:type="default" r:id="rId17"/>
      <w:footerReference w:type="default" r:id="rId18"/>
      <w:pgSz w:w="11906" w:h="16838"/>
      <w:pgMar w:top="5671" w:right="992"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4A0E" w14:textId="77777777" w:rsidR="004854D7" w:rsidRDefault="004854D7" w:rsidP="004459FE">
      <w:r>
        <w:separator/>
      </w:r>
    </w:p>
  </w:endnote>
  <w:endnote w:type="continuationSeparator" w:id="0">
    <w:p w14:paraId="4CC26E59" w14:textId="77777777" w:rsidR="004854D7" w:rsidRDefault="004854D7" w:rsidP="0044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arianne Light">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rianne Medium">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B316" w14:textId="29B292E9" w:rsidR="004854D7" w:rsidRPr="00B6564B" w:rsidRDefault="004854D7" w:rsidP="00D23AA5">
    <w:pPr>
      <w:pStyle w:val="Pieddepage"/>
      <w:jc w:val="right"/>
      <w:rPr>
        <w:rFonts w:ascii="Marianne" w:hAnsi="Marianne"/>
        <w:color w:val="A6A6A6" w:themeColor="background1" w:themeShade="A6"/>
        <w:sz w:val="18"/>
        <w:szCs w:val="18"/>
      </w:rPr>
    </w:pPr>
    <w:r w:rsidRPr="00B6564B">
      <w:rPr>
        <w:rFonts w:ascii="Marianne" w:hAnsi="Marianne"/>
        <w:color w:val="A6A6A6" w:themeColor="background1" w:themeShade="A6"/>
        <w:sz w:val="18"/>
        <w:szCs w:val="18"/>
      </w:rPr>
      <w:fldChar w:fldCharType="begin"/>
    </w:r>
    <w:r w:rsidRPr="00B6564B">
      <w:rPr>
        <w:rFonts w:ascii="Marianne" w:hAnsi="Marianne"/>
        <w:color w:val="A6A6A6" w:themeColor="background1" w:themeShade="A6"/>
        <w:sz w:val="18"/>
        <w:szCs w:val="18"/>
      </w:rPr>
      <w:instrText>PAGE   \* MERGEFORMAT</w:instrText>
    </w:r>
    <w:r w:rsidRPr="00B6564B">
      <w:rPr>
        <w:rFonts w:ascii="Marianne" w:hAnsi="Marianne"/>
        <w:color w:val="A6A6A6" w:themeColor="background1" w:themeShade="A6"/>
        <w:sz w:val="18"/>
        <w:szCs w:val="18"/>
      </w:rPr>
      <w:fldChar w:fldCharType="separate"/>
    </w:r>
    <w:r w:rsidR="00F43628">
      <w:rPr>
        <w:rFonts w:ascii="Marianne" w:hAnsi="Marianne"/>
        <w:noProof/>
        <w:color w:val="A6A6A6" w:themeColor="background1" w:themeShade="A6"/>
        <w:sz w:val="18"/>
        <w:szCs w:val="18"/>
      </w:rPr>
      <w:t>5</w:t>
    </w:r>
    <w:r w:rsidRPr="00B6564B">
      <w:rPr>
        <w:rFonts w:ascii="Marianne" w:hAnsi="Marianne"/>
        <w:color w:val="A6A6A6" w:themeColor="background1" w:themeShade="A6"/>
        <w:sz w:val="18"/>
        <w:szCs w:val="18"/>
      </w:rPr>
      <w:fldChar w:fldCharType="end"/>
    </w:r>
  </w:p>
  <w:p w14:paraId="3B581814" w14:textId="77777777" w:rsidR="004854D7" w:rsidRDefault="004854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EEFC" w14:textId="67668AC9" w:rsidR="001866C1" w:rsidRPr="00B6564B" w:rsidRDefault="001866C1" w:rsidP="00D23AA5">
    <w:pPr>
      <w:pStyle w:val="Pieddepage"/>
      <w:jc w:val="right"/>
      <w:rPr>
        <w:rFonts w:ascii="Marianne" w:hAnsi="Marianne"/>
        <w:color w:val="A6A6A6" w:themeColor="background1" w:themeShade="A6"/>
        <w:sz w:val="18"/>
        <w:szCs w:val="18"/>
      </w:rPr>
    </w:pPr>
  </w:p>
  <w:p w14:paraId="032A2A65" w14:textId="77777777" w:rsidR="001866C1" w:rsidRDefault="001866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5D8B" w14:textId="77777777" w:rsidR="004854D7" w:rsidRDefault="004854D7" w:rsidP="004459FE">
      <w:r>
        <w:separator/>
      </w:r>
    </w:p>
  </w:footnote>
  <w:footnote w:type="continuationSeparator" w:id="0">
    <w:p w14:paraId="55261546" w14:textId="77777777" w:rsidR="004854D7" w:rsidRDefault="004854D7" w:rsidP="0044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C98A" w14:textId="6958BD0B" w:rsidR="004854D7" w:rsidRDefault="002B6593">
    <w:pPr>
      <w:pStyle w:val="En-tte"/>
    </w:pPr>
    <w:r>
      <w:rPr>
        <w:noProof/>
      </w:rPr>
      <w:drawing>
        <wp:anchor distT="0" distB="0" distL="114300" distR="114300" simplePos="0" relativeHeight="251665408" behindDoc="1" locked="0" layoutInCell="1" allowOverlap="1" wp14:anchorId="250A036C" wp14:editId="2B3C3DBC">
          <wp:simplePos x="0" y="0"/>
          <wp:positionH relativeFrom="column">
            <wp:posOffset>-619982</wp:posOffset>
          </wp:positionH>
          <wp:positionV relativeFrom="paragraph">
            <wp:posOffset>-437322</wp:posOffset>
          </wp:positionV>
          <wp:extent cx="7533861" cy="10656138"/>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barit-A4-couv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4792" cy="1067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A2B0" w14:textId="77777777" w:rsidR="001866C1" w:rsidRDefault="001866C1">
    <w:pPr>
      <w:pStyle w:val="En-tte"/>
    </w:pPr>
    <w:r>
      <w:rPr>
        <w:noProof/>
      </w:rPr>
      <w:drawing>
        <wp:anchor distT="0" distB="0" distL="114300" distR="114300" simplePos="0" relativeHeight="251663360" behindDoc="0" locked="0" layoutInCell="1" allowOverlap="1" wp14:anchorId="73B1162C" wp14:editId="6BAC86D3">
          <wp:simplePos x="0" y="0"/>
          <wp:positionH relativeFrom="column">
            <wp:posOffset>4281805</wp:posOffset>
          </wp:positionH>
          <wp:positionV relativeFrom="paragraph">
            <wp:posOffset>635</wp:posOffset>
          </wp:positionV>
          <wp:extent cx="1941195" cy="1370965"/>
          <wp:effectExtent l="0" t="0" r="1905" b="0"/>
          <wp:wrapNone/>
          <wp:docPr id="31" name="Image 31" descr="N:\DG-DIRECTION GENERALE\DG-COMMUNICATION\3_CHARTE_GRAPHIQUE\01_LOGOS\LOGOS_ARSN\HD\Logo_ARSN_Haute_definition\LOGOS-ARS-N-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9" descr="N:\DG-DIRECTION GENERALE\DG-COMMUNICATION\3_CHARTE_GRAPHIQUE\01_LOGOS\LOGOS_ARSN\HD\Logo_ARSN_Haute_definition\LOGOS-ARS-N-coule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1195"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4BD3BC5" wp14:editId="7AAADCCA">
          <wp:simplePos x="0" y="0"/>
          <wp:positionH relativeFrom="column">
            <wp:posOffset>0</wp:posOffset>
          </wp:positionH>
          <wp:positionV relativeFrom="paragraph">
            <wp:posOffset>0</wp:posOffset>
          </wp:positionV>
          <wp:extent cx="1350010" cy="1210945"/>
          <wp:effectExtent l="0" t="0" r="2540" b="8255"/>
          <wp:wrapNone/>
          <wp:docPr id="224" name="Image 224" descr="N:\DG-DIRECTION GENERALE\DG-COMMUNICATION\3_CHARTE_GRAPHIQUE\2020_Evolution charte gouvernementale\MODELES V1 ARS\LogoRepFranç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0" descr="N:\DG-DIRECTION GENERALE\DG-COMMUNICATION\3_CHARTE_GRAPHIQUE\2020_Evolution charte gouvernementale\MODELES V1 ARS\LogoRepFrançai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AAE"/>
    <w:multiLevelType w:val="hybridMultilevel"/>
    <w:tmpl w:val="1840BA98"/>
    <w:lvl w:ilvl="0" w:tplc="3158884C">
      <w:start w:val="1"/>
      <w:numFmt w:val="bullet"/>
      <w:lvlText w:val="-"/>
      <w:lvlJc w:val="left"/>
      <w:pPr>
        <w:ind w:left="720" w:hanging="360"/>
      </w:pPr>
      <w:rPr>
        <w:rFonts w:ascii="Arial" w:eastAsia="Times New Roman" w:hAnsi="Arial" w:cs="Arial"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7C0787"/>
    <w:multiLevelType w:val="hybridMultilevel"/>
    <w:tmpl w:val="C598CEE4"/>
    <w:lvl w:ilvl="0" w:tplc="DF38173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5D44C3"/>
    <w:multiLevelType w:val="hybridMultilevel"/>
    <w:tmpl w:val="53AEBDBC"/>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A96487"/>
    <w:multiLevelType w:val="hybridMultilevel"/>
    <w:tmpl w:val="1632F21C"/>
    <w:lvl w:ilvl="0" w:tplc="13E8FF22">
      <w:start w:val="1"/>
      <w:numFmt w:val="bullet"/>
      <w:lvlText w:val="A"/>
      <w:lvlJc w:val="left"/>
      <w:pPr>
        <w:ind w:left="862" w:hanging="360"/>
      </w:pPr>
      <w:rPr>
        <w:rFonts w:ascii="Wingdings 2" w:hAnsi="Wingdings 2"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332B37A7"/>
    <w:multiLevelType w:val="hybridMultilevel"/>
    <w:tmpl w:val="381E3556"/>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E61E79"/>
    <w:multiLevelType w:val="hybridMultilevel"/>
    <w:tmpl w:val="6BCAC456"/>
    <w:lvl w:ilvl="0" w:tplc="D6B43BFE">
      <w:start w:val="1"/>
      <w:numFmt w:val="bullet"/>
      <w:lvlText w:val="A"/>
      <w:lvlJc w:val="left"/>
      <w:pPr>
        <w:ind w:left="2138" w:hanging="360"/>
      </w:pPr>
      <w:rPr>
        <w:rFonts w:ascii="Wingdings 2" w:hAnsi="Wingdings 2"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35C335EE"/>
    <w:multiLevelType w:val="hybridMultilevel"/>
    <w:tmpl w:val="69FC7908"/>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1A7A59"/>
    <w:multiLevelType w:val="multilevel"/>
    <w:tmpl w:val="046E643E"/>
    <w:lvl w:ilvl="0">
      <w:start w:val="1"/>
      <w:numFmt w:val="decimal"/>
      <w:lvlText w:val="%1"/>
      <w:lvlJc w:val="left"/>
      <w:pPr>
        <w:ind w:left="435" w:hanging="43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8" w15:restartNumberingAfterBreak="0">
    <w:nsid w:val="38B25612"/>
    <w:multiLevelType w:val="hybridMultilevel"/>
    <w:tmpl w:val="53823A96"/>
    <w:lvl w:ilvl="0" w:tplc="1A2C7D6C">
      <w:start w:val="1"/>
      <w:numFmt w:val="bullet"/>
      <w:lvlText w:val=" "/>
      <w:lvlJc w:val="left"/>
      <w:pPr>
        <w:tabs>
          <w:tab w:val="num" w:pos="720"/>
        </w:tabs>
        <w:ind w:left="720" w:hanging="360"/>
      </w:pPr>
      <w:rPr>
        <w:rFonts w:ascii="Tw Cen MT" w:hAnsi="Tw Cen MT" w:hint="default"/>
      </w:rPr>
    </w:lvl>
    <w:lvl w:ilvl="1" w:tplc="3D9C11E4" w:tentative="1">
      <w:start w:val="1"/>
      <w:numFmt w:val="bullet"/>
      <w:lvlText w:val=" "/>
      <w:lvlJc w:val="left"/>
      <w:pPr>
        <w:tabs>
          <w:tab w:val="num" w:pos="1440"/>
        </w:tabs>
        <w:ind w:left="1440" w:hanging="360"/>
      </w:pPr>
      <w:rPr>
        <w:rFonts w:ascii="Tw Cen MT" w:hAnsi="Tw Cen MT" w:hint="default"/>
      </w:rPr>
    </w:lvl>
    <w:lvl w:ilvl="2" w:tplc="CA7A1EDE" w:tentative="1">
      <w:start w:val="1"/>
      <w:numFmt w:val="bullet"/>
      <w:lvlText w:val=" "/>
      <w:lvlJc w:val="left"/>
      <w:pPr>
        <w:tabs>
          <w:tab w:val="num" w:pos="2160"/>
        </w:tabs>
        <w:ind w:left="2160" w:hanging="360"/>
      </w:pPr>
      <w:rPr>
        <w:rFonts w:ascii="Tw Cen MT" w:hAnsi="Tw Cen MT" w:hint="default"/>
      </w:rPr>
    </w:lvl>
    <w:lvl w:ilvl="3" w:tplc="A370A77C" w:tentative="1">
      <w:start w:val="1"/>
      <w:numFmt w:val="bullet"/>
      <w:lvlText w:val=" "/>
      <w:lvlJc w:val="left"/>
      <w:pPr>
        <w:tabs>
          <w:tab w:val="num" w:pos="2880"/>
        </w:tabs>
        <w:ind w:left="2880" w:hanging="360"/>
      </w:pPr>
      <w:rPr>
        <w:rFonts w:ascii="Tw Cen MT" w:hAnsi="Tw Cen MT" w:hint="default"/>
      </w:rPr>
    </w:lvl>
    <w:lvl w:ilvl="4" w:tplc="B624F3BE" w:tentative="1">
      <w:start w:val="1"/>
      <w:numFmt w:val="bullet"/>
      <w:lvlText w:val=" "/>
      <w:lvlJc w:val="left"/>
      <w:pPr>
        <w:tabs>
          <w:tab w:val="num" w:pos="3600"/>
        </w:tabs>
        <w:ind w:left="3600" w:hanging="360"/>
      </w:pPr>
      <w:rPr>
        <w:rFonts w:ascii="Tw Cen MT" w:hAnsi="Tw Cen MT" w:hint="default"/>
      </w:rPr>
    </w:lvl>
    <w:lvl w:ilvl="5" w:tplc="594C40E0" w:tentative="1">
      <w:start w:val="1"/>
      <w:numFmt w:val="bullet"/>
      <w:lvlText w:val=" "/>
      <w:lvlJc w:val="left"/>
      <w:pPr>
        <w:tabs>
          <w:tab w:val="num" w:pos="4320"/>
        </w:tabs>
        <w:ind w:left="4320" w:hanging="360"/>
      </w:pPr>
      <w:rPr>
        <w:rFonts w:ascii="Tw Cen MT" w:hAnsi="Tw Cen MT" w:hint="default"/>
      </w:rPr>
    </w:lvl>
    <w:lvl w:ilvl="6" w:tplc="22B6E620" w:tentative="1">
      <w:start w:val="1"/>
      <w:numFmt w:val="bullet"/>
      <w:lvlText w:val=" "/>
      <w:lvlJc w:val="left"/>
      <w:pPr>
        <w:tabs>
          <w:tab w:val="num" w:pos="5040"/>
        </w:tabs>
        <w:ind w:left="5040" w:hanging="360"/>
      </w:pPr>
      <w:rPr>
        <w:rFonts w:ascii="Tw Cen MT" w:hAnsi="Tw Cen MT" w:hint="default"/>
      </w:rPr>
    </w:lvl>
    <w:lvl w:ilvl="7" w:tplc="076E4068" w:tentative="1">
      <w:start w:val="1"/>
      <w:numFmt w:val="bullet"/>
      <w:lvlText w:val=" "/>
      <w:lvlJc w:val="left"/>
      <w:pPr>
        <w:tabs>
          <w:tab w:val="num" w:pos="5760"/>
        </w:tabs>
        <w:ind w:left="5760" w:hanging="360"/>
      </w:pPr>
      <w:rPr>
        <w:rFonts w:ascii="Tw Cen MT" w:hAnsi="Tw Cen MT" w:hint="default"/>
      </w:rPr>
    </w:lvl>
    <w:lvl w:ilvl="8" w:tplc="4288C3F2"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3D116F93"/>
    <w:multiLevelType w:val="hybridMultilevel"/>
    <w:tmpl w:val="395C09B8"/>
    <w:lvl w:ilvl="0" w:tplc="C99C249C">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53348E"/>
    <w:multiLevelType w:val="hybridMultilevel"/>
    <w:tmpl w:val="4CFA6512"/>
    <w:lvl w:ilvl="0" w:tplc="F1226DBC">
      <w:numFmt w:val="bullet"/>
      <w:lvlText w:val="-"/>
      <w:lvlJc w:val="left"/>
      <w:pPr>
        <w:ind w:left="720" w:hanging="360"/>
      </w:pPr>
      <w:rPr>
        <w:rFonts w:ascii="Marianne Light" w:eastAsia="Times New Roman" w:hAnsi="Marianne Light"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BC4AA9"/>
    <w:multiLevelType w:val="hybridMultilevel"/>
    <w:tmpl w:val="9E2EDB24"/>
    <w:lvl w:ilvl="0" w:tplc="E7E4A822">
      <w:start w:val="1"/>
      <w:numFmt w:val="bullet"/>
      <w:lvlText w:val="-"/>
      <w:lvlJc w:val="left"/>
      <w:pPr>
        <w:ind w:left="1080" w:hanging="360"/>
      </w:pPr>
      <w:rPr>
        <w:rFonts w:ascii="Arial" w:eastAsia="Times New Roman" w:hAnsi="Aria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B8A3D2F"/>
    <w:multiLevelType w:val="hybridMultilevel"/>
    <w:tmpl w:val="04C42FD6"/>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475D43"/>
    <w:multiLevelType w:val="hybridMultilevel"/>
    <w:tmpl w:val="2F1487D6"/>
    <w:lvl w:ilvl="0" w:tplc="99469F72">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6C4552"/>
    <w:multiLevelType w:val="hybridMultilevel"/>
    <w:tmpl w:val="2D242094"/>
    <w:lvl w:ilvl="0" w:tplc="38B02842">
      <w:start w:val="1"/>
      <w:numFmt w:val="decimal"/>
      <w:pStyle w:val="Style2"/>
      <w:lvlText w:val="%1."/>
      <w:lvlJc w:val="left"/>
      <w:pPr>
        <w:ind w:left="1778" w:hanging="360"/>
      </w:pPr>
      <w:rPr>
        <w:rFonts w:hint="default"/>
      </w:rPr>
    </w:lvl>
    <w:lvl w:ilvl="1" w:tplc="040C0019">
      <w:start w:val="1"/>
      <w:numFmt w:val="lowerLetter"/>
      <w:lvlText w:val="%2."/>
      <w:lvlJc w:val="left"/>
      <w:pPr>
        <w:ind w:left="-1111" w:hanging="360"/>
      </w:pPr>
    </w:lvl>
    <w:lvl w:ilvl="2" w:tplc="040C001B" w:tentative="1">
      <w:start w:val="1"/>
      <w:numFmt w:val="lowerRoman"/>
      <w:lvlText w:val="%3."/>
      <w:lvlJc w:val="right"/>
      <w:pPr>
        <w:ind w:left="-391" w:hanging="180"/>
      </w:pPr>
    </w:lvl>
    <w:lvl w:ilvl="3" w:tplc="040C000F" w:tentative="1">
      <w:start w:val="1"/>
      <w:numFmt w:val="decimal"/>
      <w:lvlText w:val="%4."/>
      <w:lvlJc w:val="left"/>
      <w:pPr>
        <w:ind w:left="329" w:hanging="360"/>
      </w:pPr>
    </w:lvl>
    <w:lvl w:ilvl="4" w:tplc="040C0019" w:tentative="1">
      <w:start w:val="1"/>
      <w:numFmt w:val="lowerLetter"/>
      <w:lvlText w:val="%5."/>
      <w:lvlJc w:val="left"/>
      <w:pPr>
        <w:ind w:left="1049" w:hanging="360"/>
      </w:pPr>
    </w:lvl>
    <w:lvl w:ilvl="5" w:tplc="040C001B" w:tentative="1">
      <w:start w:val="1"/>
      <w:numFmt w:val="lowerRoman"/>
      <w:lvlText w:val="%6."/>
      <w:lvlJc w:val="right"/>
      <w:pPr>
        <w:ind w:left="1769" w:hanging="180"/>
      </w:pPr>
    </w:lvl>
    <w:lvl w:ilvl="6" w:tplc="040C000F" w:tentative="1">
      <w:start w:val="1"/>
      <w:numFmt w:val="decimal"/>
      <w:lvlText w:val="%7."/>
      <w:lvlJc w:val="left"/>
      <w:pPr>
        <w:ind w:left="2489" w:hanging="360"/>
      </w:pPr>
    </w:lvl>
    <w:lvl w:ilvl="7" w:tplc="040C0019" w:tentative="1">
      <w:start w:val="1"/>
      <w:numFmt w:val="lowerLetter"/>
      <w:lvlText w:val="%8."/>
      <w:lvlJc w:val="left"/>
      <w:pPr>
        <w:ind w:left="3209" w:hanging="360"/>
      </w:pPr>
    </w:lvl>
    <w:lvl w:ilvl="8" w:tplc="040C001B" w:tentative="1">
      <w:start w:val="1"/>
      <w:numFmt w:val="lowerRoman"/>
      <w:lvlText w:val="%9."/>
      <w:lvlJc w:val="right"/>
      <w:pPr>
        <w:ind w:left="3929" w:hanging="180"/>
      </w:pPr>
    </w:lvl>
  </w:abstractNum>
  <w:abstractNum w:abstractNumId="15" w15:restartNumberingAfterBreak="0">
    <w:nsid w:val="59F42851"/>
    <w:multiLevelType w:val="multilevel"/>
    <w:tmpl w:val="CBA4EAD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15:restartNumberingAfterBreak="0">
    <w:nsid w:val="5DA71943"/>
    <w:multiLevelType w:val="hybridMultilevel"/>
    <w:tmpl w:val="9C9464E4"/>
    <w:lvl w:ilvl="0" w:tplc="134A75D0">
      <w:start w:val="1"/>
      <w:numFmt w:val="bullet"/>
      <w:lvlText w:val=" "/>
      <w:lvlJc w:val="left"/>
      <w:pPr>
        <w:tabs>
          <w:tab w:val="num" w:pos="720"/>
        </w:tabs>
        <w:ind w:left="720" w:hanging="360"/>
      </w:pPr>
      <w:rPr>
        <w:rFonts w:ascii="Tw Cen MT" w:hAnsi="Tw Cen MT" w:hint="default"/>
      </w:rPr>
    </w:lvl>
    <w:lvl w:ilvl="1" w:tplc="340633C2" w:tentative="1">
      <w:start w:val="1"/>
      <w:numFmt w:val="bullet"/>
      <w:lvlText w:val=" "/>
      <w:lvlJc w:val="left"/>
      <w:pPr>
        <w:tabs>
          <w:tab w:val="num" w:pos="1440"/>
        </w:tabs>
        <w:ind w:left="1440" w:hanging="360"/>
      </w:pPr>
      <w:rPr>
        <w:rFonts w:ascii="Tw Cen MT" w:hAnsi="Tw Cen MT" w:hint="default"/>
      </w:rPr>
    </w:lvl>
    <w:lvl w:ilvl="2" w:tplc="2AD6CB2E" w:tentative="1">
      <w:start w:val="1"/>
      <w:numFmt w:val="bullet"/>
      <w:lvlText w:val=" "/>
      <w:lvlJc w:val="left"/>
      <w:pPr>
        <w:tabs>
          <w:tab w:val="num" w:pos="2160"/>
        </w:tabs>
        <w:ind w:left="2160" w:hanging="360"/>
      </w:pPr>
      <w:rPr>
        <w:rFonts w:ascii="Tw Cen MT" w:hAnsi="Tw Cen MT" w:hint="default"/>
      </w:rPr>
    </w:lvl>
    <w:lvl w:ilvl="3" w:tplc="63448F6E" w:tentative="1">
      <w:start w:val="1"/>
      <w:numFmt w:val="bullet"/>
      <w:lvlText w:val=" "/>
      <w:lvlJc w:val="left"/>
      <w:pPr>
        <w:tabs>
          <w:tab w:val="num" w:pos="2880"/>
        </w:tabs>
        <w:ind w:left="2880" w:hanging="360"/>
      </w:pPr>
      <w:rPr>
        <w:rFonts w:ascii="Tw Cen MT" w:hAnsi="Tw Cen MT" w:hint="default"/>
      </w:rPr>
    </w:lvl>
    <w:lvl w:ilvl="4" w:tplc="F8489280" w:tentative="1">
      <w:start w:val="1"/>
      <w:numFmt w:val="bullet"/>
      <w:lvlText w:val=" "/>
      <w:lvlJc w:val="left"/>
      <w:pPr>
        <w:tabs>
          <w:tab w:val="num" w:pos="3600"/>
        </w:tabs>
        <w:ind w:left="3600" w:hanging="360"/>
      </w:pPr>
      <w:rPr>
        <w:rFonts w:ascii="Tw Cen MT" w:hAnsi="Tw Cen MT" w:hint="default"/>
      </w:rPr>
    </w:lvl>
    <w:lvl w:ilvl="5" w:tplc="BFFA7084" w:tentative="1">
      <w:start w:val="1"/>
      <w:numFmt w:val="bullet"/>
      <w:lvlText w:val=" "/>
      <w:lvlJc w:val="left"/>
      <w:pPr>
        <w:tabs>
          <w:tab w:val="num" w:pos="4320"/>
        </w:tabs>
        <w:ind w:left="4320" w:hanging="360"/>
      </w:pPr>
      <w:rPr>
        <w:rFonts w:ascii="Tw Cen MT" w:hAnsi="Tw Cen MT" w:hint="default"/>
      </w:rPr>
    </w:lvl>
    <w:lvl w:ilvl="6" w:tplc="D250DA74" w:tentative="1">
      <w:start w:val="1"/>
      <w:numFmt w:val="bullet"/>
      <w:lvlText w:val=" "/>
      <w:lvlJc w:val="left"/>
      <w:pPr>
        <w:tabs>
          <w:tab w:val="num" w:pos="5040"/>
        </w:tabs>
        <w:ind w:left="5040" w:hanging="360"/>
      </w:pPr>
      <w:rPr>
        <w:rFonts w:ascii="Tw Cen MT" w:hAnsi="Tw Cen MT" w:hint="default"/>
      </w:rPr>
    </w:lvl>
    <w:lvl w:ilvl="7" w:tplc="10D294A4" w:tentative="1">
      <w:start w:val="1"/>
      <w:numFmt w:val="bullet"/>
      <w:lvlText w:val=" "/>
      <w:lvlJc w:val="left"/>
      <w:pPr>
        <w:tabs>
          <w:tab w:val="num" w:pos="5760"/>
        </w:tabs>
        <w:ind w:left="5760" w:hanging="360"/>
      </w:pPr>
      <w:rPr>
        <w:rFonts w:ascii="Tw Cen MT" w:hAnsi="Tw Cen MT" w:hint="default"/>
      </w:rPr>
    </w:lvl>
    <w:lvl w:ilvl="8" w:tplc="D8281094" w:tentative="1">
      <w:start w:val="1"/>
      <w:numFmt w:val="bullet"/>
      <w:lvlText w:val=" "/>
      <w:lvlJc w:val="left"/>
      <w:pPr>
        <w:tabs>
          <w:tab w:val="num" w:pos="6480"/>
        </w:tabs>
        <w:ind w:left="6480" w:hanging="360"/>
      </w:pPr>
      <w:rPr>
        <w:rFonts w:ascii="Tw Cen MT" w:hAnsi="Tw Cen MT" w:hint="default"/>
      </w:rPr>
    </w:lvl>
  </w:abstractNum>
  <w:abstractNum w:abstractNumId="17" w15:restartNumberingAfterBreak="0">
    <w:nsid w:val="5E5E0B03"/>
    <w:multiLevelType w:val="hybridMultilevel"/>
    <w:tmpl w:val="6352AFE0"/>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50485B"/>
    <w:multiLevelType w:val="hybridMultilevel"/>
    <w:tmpl w:val="EF7CED3C"/>
    <w:lvl w:ilvl="0" w:tplc="12D83224">
      <w:start w:val="1"/>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15:restartNumberingAfterBreak="0">
    <w:nsid w:val="5FE1046A"/>
    <w:multiLevelType w:val="hybridMultilevel"/>
    <w:tmpl w:val="425C1FE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F61EC2"/>
    <w:multiLevelType w:val="hybridMultilevel"/>
    <w:tmpl w:val="6BAAB46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8D5042"/>
    <w:multiLevelType w:val="hybridMultilevel"/>
    <w:tmpl w:val="0DEA3DDC"/>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7D21E5A"/>
    <w:multiLevelType w:val="hybridMultilevel"/>
    <w:tmpl w:val="4EB6EB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454467"/>
    <w:multiLevelType w:val="hybridMultilevel"/>
    <w:tmpl w:val="C0CE36E0"/>
    <w:lvl w:ilvl="0" w:tplc="98CAFFB6">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D871EA"/>
    <w:multiLevelType w:val="hybridMultilevel"/>
    <w:tmpl w:val="C33EAC62"/>
    <w:lvl w:ilvl="0" w:tplc="08CAAA62">
      <w:start w:val="1"/>
      <w:numFmt w:val="bullet"/>
      <w:lvlText w:val=""/>
      <w:lvlJc w:val="left"/>
      <w:pPr>
        <w:ind w:left="720" w:hanging="360"/>
      </w:pPr>
      <w:rPr>
        <w:rFonts w:ascii="Wingdings 2" w:hAnsi="Wingdings 2"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D14484"/>
    <w:multiLevelType w:val="hybridMultilevel"/>
    <w:tmpl w:val="A0267AD4"/>
    <w:lvl w:ilvl="0" w:tplc="99469F72">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7356788">
    <w:abstractNumId w:val="4"/>
  </w:num>
  <w:num w:numId="2" w16cid:durableId="772894037">
    <w:abstractNumId w:val="14"/>
  </w:num>
  <w:num w:numId="3" w16cid:durableId="188959903">
    <w:abstractNumId w:val="6"/>
  </w:num>
  <w:num w:numId="4" w16cid:durableId="154494422">
    <w:abstractNumId w:val="12"/>
  </w:num>
  <w:num w:numId="5" w16cid:durableId="1965118319">
    <w:abstractNumId w:val="15"/>
  </w:num>
  <w:num w:numId="6" w16cid:durableId="1507672879">
    <w:abstractNumId w:val="18"/>
  </w:num>
  <w:num w:numId="7" w16cid:durableId="1300382124">
    <w:abstractNumId w:val="0"/>
  </w:num>
  <w:num w:numId="8" w16cid:durableId="560137964">
    <w:abstractNumId w:val="11"/>
  </w:num>
  <w:num w:numId="9" w16cid:durableId="228925991">
    <w:abstractNumId w:val="24"/>
  </w:num>
  <w:num w:numId="10" w16cid:durableId="40515832">
    <w:abstractNumId w:val="9"/>
  </w:num>
  <w:num w:numId="11" w16cid:durableId="1921518862">
    <w:abstractNumId w:val="2"/>
  </w:num>
  <w:num w:numId="12" w16cid:durableId="1972514065">
    <w:abstractNumId w:val="21"/>
  </w:num>
  <w:num w:numId="13" w16cid:durableId="26374637">
    <w:abstractNumId w:val="21"/>
  </w:num>
  <w:num w:numId="14" w16cid:durableId="1122504155">
    <w:abstractNumId w:val="19"/>
  </w:num>
  <w:num w:numId="15" w16cid:durableId="1982927153">
    <w:abstractNumId w:val="20"/>
  </w:num>
  <w:num w:numId="16" w16cid:durableId="1819104376">
    <w:abstractNumId w:val="5"/>
  </w:num>
  <w:num w:numId="17" w16cid:durableId="1072510684">
    <w:abstractNumId w:val="17"/>
  </w:num>
  <w:num w:numId="18" w16cid:durableId="913050832">
    <w:abstractNumId w:val="7"/>
  </w:num>
  <w:num w:numId="19" w16cid:durableId="1304579391">
    <w:abstractNumId w:val="1"/>
  </w:num>
  <w:num w:numId="20" w16cid:durableId="2079083891">
    <w:abstractNumId w:val="3"/>
  </w:num>
  <w:num w:numId="21" w16cid:durableId="1765102743">
    <w:abstractNumId w:val="23"/>
  </w:num>
  <w:num w:numId="22" w16cid:durableId="625894345">
    <w:abstractNumId w:val="16"/>
  </w:num>
  <w:num w:numId="23" w16cid:durableId="1218054542">
    <w:abstractNumId w:val="8"/>
  </w:num>
  <w:num w:numId="24" w16cid:durableId="1633513567">
    <w:abstractNumId w:val="10"/>
  </w:num>
  <w:num w:numId="25" w16cid:durableId="634867985">
    <w:abstractNumId w:val="22"/>
  </w:num>
  <w:num w:numId="26" w16cid:durableId="997467012">
    <w:abstractNumId w:val="14"/>
    <w:lvlOverride w:ilvl="0">
      <w:startOverride w:val="1"/>
    </w:lvlOverride>
  </w:num>
  <w:num w:numId="27" w16cid:durableId="55396926">
    <w:abstractNumId w:val="25"/>
  </w:num>
  <w:num w:numId="28" w16cid:durableId="130936005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54625">
      <o:colormru v:ext="edit" colors="#f9c,#b9fa00,#97cc00,#9ad000,#a1da00,#6f3,#f60,#c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74"/>
    <w:rsid w:val="00000BDA"/>
    <w:rsid w:val="00000FC6"/>
    <w:rsid w:val="000023D7"/>
    <w:rsid w:val="00003EE5"/>
    <w:rsid w:val="00005195"/>
    <w:rsid w:val="000105DB"/>
    <w:rsid w:val="00011314"/>
    <w:rsid w:val="000158CF"/>
    <w:rsid w:val="00020A24"/>
    <w:rsid w:val="00021594"/>
    <w:rsid w:val="00021F42"/>
    <w:rsid w:val="00022D55"/>
    <w:rsid w:val="00024F26"/>
    <w:rsid w:val="00026D80"/>
    <w:rsid w:val="00030617"/>
    <w:rsid w:val="00035734"/>
    <w:rsid w:val="00036AE9"/>
    <w:rsid w:val="00037EDF"/>
    <w:rsid w:val="000422E8"/>
    <w:rsid w:val="0005031B"/>
    <w:rsid w:val="00050E5D"/>
    <w:rsid w:val="000513D6"/>
    <w:rsid w:val="000520E3"/>
    <w:rsid w:val="000526CE"/>
    <w:rsid w:val="000539FE"/>
    <w:rsid w:val="000614E0"/>
    <w:rsid w:val="000623C4"/>
    <w:rsid w:val="00062D55"/>
    <w:rsid w:val="000630E8"/>
    <w:rsid w:val="000632C0"/>
    <w:rsid w:val="000634B4"/>
    <w:rsid w:val="00066B63"/>
    <w:rsid w:val="00073B57"/>
    <w:rsid w:val="00076BEA"/>
    <w:rsid w:val="00076C3A"/>
    <w:rsid w:val="00080464"/>
    <w:rsid w:val="00082371"/>
    <w:rsid w:val="000854F9"/>
    <w:rsid w:val="0008586E"/>
    <w:rsid w:val="00086311"/>
    <w:rsid w:val="000921F8"/>
    <w:rsid w:val="00096E73"/>
    <w:rsid w:val="000A3BD8"/>
    <w:rsid w:val="000A3EF7"/>
    <w:rsid w:val="000A4F32"/>
    <w:rsid w:val="000A5841"/>
    <w:rsid w:val="000A5AE1"/>
    <w:rsid w:val="000B0EDE"/>
    <w:rsid w:val="000B37E7"/>
    <w:rsid w:val="000B3E47"/>
    <w:rsid w:val="000B405E"/>
    <w:rsid w:val="000B4FC8"/>
    <w:rsid w:val="000B78D6"/>
    <w:rsid w:val="000C0D35"/>
    <w:rsid w:val="000C3190"/>
    <w:rsid w:val="000C325C"/>
    <w:rsid w:val="000C406F"/>
    <w:rsid w:val="000C5369"/>
    <w:rsid w:val="000C70DA"/>
    <w:rsid w:val="000C7DBD"/>
    <w:rsid w:val="000D1131"/>
    <w:rsid w:val="000D20D9"/>
    <w:rsid w:val="000D2974"/>
    <w:rsid w:val="000D4D13"/>
    <w:rsid w:val="000D5295"/>
    <w:rsid w:val="000E0D81"/>
    <w:rsid w:val="000E1EF4"/>
    <w:rsid w:val="000E24EF"/>
    <w:rsid w:val="000E40AC"/>
    <w:rsid w:val="000E4475"/>
    <w:rsid w:val="000E6DC0"/>
    <w:rsid w:val="000F2CA6"/>
    <w:rsid w:val="000F3570"/>
    <w:rsid w:val="000F4209"/>
    <w:rsid w:val="000F568F"/>
    <w:rsid w:val="000F5D52"/>
    <w:rsid w:val="000F600A"/>
    <w:rsid w:val="000F7A25"/>
    <w:rsid w:val="000F7B42"/>
    <w:rsid w:val="00101EB1"/>
    <w:rsid w:val="00104B96"/>
    <w:rsid w:val="001050CC"/>
    <w:rsid w:val="00106F2E"/>
    <w:rsid w:val="001079C2"/>
    <w:rsid w:val="0011325C"/>
    <w:rsid w:val="00114587"/>
    <w:rsid w:val="001155AA"/>
    <w:rsid w:val="0011731B"/>
    <w:rsid w:val="001209AD"/>
    <w:rsid w:val="00120E92"/>
    <w:rsid w:val="00121808"/>
    <w:rsid w:val="0012181D"/>
    <w:rsid w:val="00123DB7"/>
    <w:rsid w:val="001242B1"/>
    <w:rsid w:val="00127484"/>
    <w:rsid w:val="00131004"/>
    <w:rsid w:val="0013257B"/>
    <w:rsid w:val="00132F51"/>
    <w:rsid w:val="001344AA"/>
    <w:rsid w:val="00134870"/>
    <w:rsid w:val="00135011"/>
    <w:rsid w:val="00135860"/>
    <w:rsid w:val="00136969"/>
    <w:rsid w:val="00144856"/>
    <w:rsid w:val="00144EBA"/>
    <w:rsid w:val="00144EC0"/>
    <w:rsid w:val="00145707"/>
    <w:rsid w:val="0014637A"/>
    <w:rsid w:val="001500F5"/>
    <w:rsid w:val="0015050E"/>
    <w:rsid w:val="0015114D"/>
    <w:rsid w:val="00151332"/>
    <w:rsid w:val="00151406"/>
    <w:rsid w:val="0015469D"/>
    <w:rsid w:val="001555D4"/>
    <w:rsid w:val="0015794F"/>
    <w:rsid w:val="00160EDC"/>
    <w:rsid w:val="0016440F"/>
    <w:rsid w:val="00164939"/>
    <w:rsid w:val="001661E1"/>
    <w:rsid w:val="001672E9"/>
    <w:rsid w:val="00170108"/>
    <w:rsid w:val="00171CFE"/>
    <w:rsid w:val="001733E4"/>
    <w:rsid w:val="001744D2"/>
    <w:rsid w:val="0018032C"/>
    <w:rsid w:val="0018068C"/>
    <w:rsid w:val="00180D3C"/>
    <w:rsid w:val="00181C9D"/>
    <w:rsid w:val="0018487B"/>
    <w:rsid w:val="00185F8F"/>
    <w:rsid w:val="00186363"/>
    <w:rsid w:val="001865E6"/>
    <w:rsid w:val="001866C1"/>
    <w:rsid w:val="001905FB"/>
    <w:rsid w:val="00190F6E"/>
    <w:rsid w:val="001923F0"/>
    <w:rsid w:val="001940D5"/>
    <w:rsid w:val="00196EF4"/>
    <w:rsid w:val="00196F58"/>
    <w:rsid w:val="00197408"/>
    <w:rsid w:val="001A2848"/>
    <w:rsid w:val="001A728B"/>
    <w:rsid w:val="001A7986"/>
    <w:rsid w:val="001A7C88"/>
    <w:rsid w:val="001B1EF5"/>
    <w:rsid w:val="001B28A6"/>
    <w:rsid w:val="001B2AD1"/>
    <w:rsid w:val="001B2FD5"/>
    <w:rsid w:val="001B2FF8"/>
    <w:rsid w:val="001B347A"/>
    <w:rsid w:val="001B6125"/>
    <w:rsid w:val="001B6190"/>
    <w:rsid w:val="001C2526"/>
    <w:rsid w:val="001C403C"/>
    <w:rsid w:val="001C42DF"/>
    <w:rsid w:val="001C44EF"/>
    <w:rsid w:val="001C59AB"/>
    <w:rsid w:val="001D0B12"/>
    <w:rsid w:val="001D2F4D"/>
    <w:rsid w:val="001D5814"/>
    <w:rsid w:val="001E0139"/>
    <w:rsid w:val="001E0488"/>
    <w:rsid w:val="001E049F"/>
    <w:rsid w:val="001E2660"/>
    <w:rsid w:val="001E2B6B"/>
    <w:rsid w:val="001E3CA6"/>
    <w:rsid w:val="001E57C0"/>
    <w:rsid w:val="001E6C5D"/>
    <w:rsid w:val="001E6F7E"/>
    <w:rsid w:val="001E7EF3"/>
    <w:rsid w:val="001F02A9"/>
    <w:rsid w:val="001F0396"/>
    <w:rsid w:val="001F1359"/>
    <w:rsid w:val="001F1B0A"/>
    <w:rsid w:val="001F4E81"/>
    <w:rsid w:val="001F57C8"/>
    <w:rsid w:val="001F707B"/>
    <w:rsid w:val="002014BA"/>
    <w:rsid w:val="00202653"/>
    <w:rsid w:val="00203428"/>
    <w:rsid w:val="00211550"/>
    <w:rsid w:val="00211D7A"/>
    <w:rsid w:val="002146DC"/>
    <w:rsid w:val="00214CDD"/>
    <w:rsid w:val="0021615C"/>
    <w:rsid w:val="00216A1C"/>
    <w:rsid w:val="00220A94"/>
    <w:rsid w:val="00221ECE"/>
    <w:rsid w:val="002220E3"/>
    <w:rsid w:val="00223B40"/>
    <w:rsid w:val="00224967"/>
    <w:rsid w:val="00225CC3"/>
    <w:rsid w:val="00232942"/>
    <w:rsid w:val="002409E0"/>
    <w:rsid w:val="00241D81"/>
    <w:rsid w:val="00242488"/>
    <w:rsid w:val="00244A9F"/>
    <w:rsid w:val="00244FF2"/>
    <w:rsid w:val="002479C0"/>
    <w:rsid w:val="00251B11"/>
    <w:rsid w:val="002520FB"/>
    <w:rsid w:val="00252842"/>
    <w:rsid w:val="00253819"/>
    <w:rsid w:val="00253885"/>
    <w:rsid w:val="00254CD6"/>
    <w:rsid w:val="00255C7D"/>
    <w:rsid w:val="002561DC"/>
    <w:rsid w:val="002564C6"/>
    <w:rsid w:val="002573AC"/>
    <w:rsid w:val="00260F04"/>
    <w:rsid w:val="00260FDB"/>
    <w:rsid w:val="002616D9"/>
    <w:rsid w:val="00262247"/>
    <w:rsid w:val="00264DE3"/>
    <w:rsid w:val="00266F84"/>
    <w:rsid w:val="0026704F"/>
    <w:rsid w:val="00267D19"/>
    <w:rsid w:val="00271EF0"/>
    <w:rsid w:val="0027231F"/>
    <w:rsid w:val="002747DB"/>
    <w:rsid w:val="0027524F"/>
    <w:rsid w:val="002754DB"/>
    <w:rsid w:val="0027570E"/>
    <w:rsid w:val="00280554"/>
    <w:rsid w:val="002806B9"/>
    <w:rsid w:val="00280B56"/>
    <w:rsid w:val="0028116B"/>
    <w:rsid w:val="0028359B"/>
    <w:rsid w:val="00284DF6"/>
    <w:rsid w:val="00290583"/>
    <w:rsid w:val="002907FA"/>
    <w:rsid w:val="002919C6"/>
    <w:rsid w:val="00293F8E"/>
    <w:rsid w:val="002948B2"/>
    <w:rsid w:val="00295887"/>
    <w:rsid w:val="002A1116"/>
    <w:rsid w:val="002A1918"/>
    <w:rsid w:val="002A34ED"/>
    <w:rsid w:val="002A5B09"/>
    <w:rsid w:val="002A747A"/>
    <w:rsid w:val="002B0B7F"/>
    <w:rsid w:val="002B261B"/>
    <w:rsid w:val="002B3D9B"/>
    <w:rsid w:val="002B4479"/>
    <w:rsid w:val="002B6245"/>
    <w:rsid w:val="002B6593"/>
    <w:rsid w:val="002C0271"/>
    <w:rsid w:val="002C468F"/>
    <w:rsid w:val="002C6CC9"/>
    <w:rsid w:val="002C7BA1"/>
    <w:rsid w:val="002D3CD7"/>
    <w:rsid w:val="002D3CFB"/>
    <w:rsid w:val="002D4406"/>
    <w:rsid w:val="002D5E37"/>
    <w:rsid w:val="002D688F"/>
    <w:rsid w:val="002D6B8F"/>
    <w:rsid w:val="002E0C85"/>
    <w:rsid w:val="002E190A"/>
    <w:rsid w:val="002E2FF9"/>
    <w:rsid w:val="002E5578"/>
    <w:rsid w:val="002E5DCF"/>
    <w:rsid w:val="002E7251"/>
    <w:rsid w:val="002F0300"/>
    <w:rsid w:val="002F142C"/>
    <w:rsid w:val="002F24AB"/>
    <w:rsid w:val="002F34D8"/>
    <w:rsid w:val="002F45B3"/>
    <w:rsid w:val="002F5EFB"/>
    <w:rsid w:val="0030274F"/>
    <w:rsid w:val="00302812"/>
    <w:rsid w:val="0030298B"/>
    <w:rsid w:val="0030366C"/>
    <w:rsid w:val="0030571B"/>
    <w:rsid w:val="00307177"/>
    <w:rsid w:val="00310C9A"/>
    <w:rsid w:val="00311984"/>
    <w:rsid w:val="00316F12"/>
    <w:rsid w:val="00320D9E"/>
    <w:rsid w:val="00323131"/>
    <w:rsid w:val="00323336"/>
    <w:rsid w:val="00324447"/>
    <w:rsid w:val="00325CD5"/>
    <w:rsid w:val="00326008"/>
    <w:rsid w:val="00327873"/>
    <w:rsid w:val="0033076A"/>
    <w:rsid w:val="00330BA2"/>
    <w:rsid w:val="003318F4"/>
    <w:rsid w:val="00332602"/>
    <w:rsid w:val="003340E8"/>
    <w:rsid w:val="00335436"/>
    <w:rsid w:val="00340FEF"/>
    <w:rsid w:val="00342126"/>
    <w:rsid w:val="003437BF"/>
    <w:rsid w:val="00345BD9"/>
    <w:rsid w:val="00346C7B"/>
    <w:rsid w:val="00347473"/>
    <w:rsid w:val="00347C95"/>
    <w:rsid w:val="0035239E"/>
    <w:rsid w:val="003523B9"/>
    <w:rsid w:val="00352B2F"/>
    <w:rsid w:val="0036436A"/>
    <w:rsid w:val="00364624"/>
    <w:rsid w:val="00366181"/>
    <w:rsid w:val="003670B0"/>
    <w:rsid w:val="003701BE"/>
    <w:rsid w:val="003701EA"/>
    <w:rsid w:val="00372683"/>
    <w:rsid w:val="003745CB"/>
    <w:rsid w:val="00375248"/>
    <w:rsid w:val="003756B7"/>
    <w:rsid w:val="00375987"/>
    <w:rsid w:val="00376B1A"/>
    <w:rsid w:val="0038160F"/>
    <w:rsid w:val="00382F0E"/>
    <w:rsid w:val="0038443A"/>
    <w:rsid w:val="0038511D"/>
    <w:rsid w:val="00385CFE"/>
    <w:rsid w:val="00386E2B"/>
    <w:rsid w:val="00393925"/>
    <w:rsid w:val="0039439D"/>
    <w:rsid w:val="00394D3E"/>
    <w:rsid w:val="003967A9"/>
    <w:rsid w:val="003A24E5"/>
    <w:rsid w:val="003A280B"/>
    <w:rsid w:val="003A2CC3"/>
    <w:rsid w:val="003A4009"/>
    <w:rsid w:val="003A504D"/>
    <w:rsid w:val="003A51F6"/>
    <w:rsid w:val="003A5C26"/>
    <w:rsid w:val="003A78DD"/>
    <w:rsid w:val="003B0F68"/>
    <w:rsid w:val="003B1474"/>
    <w:rsid w:val="003B23D4"/>
    <w:rsid w:val="003B315F"/>
    <w:rsid w:val="003B3DD6"/>
    <w:rsid w:val="003B3E65"/>
    <w:rsid w:val="003C16BB"/>
    <w:rsid w:val="003C2612"/>
    <w:rsid w:val="003C46BD"/>
    <w:rsid w:val="003C4E4F"/>
    <w:rsid w:val="003C50CA"/>
    <w:rsid w:val="003C54FC"/>
    <w:rsid w:val="003C66D6"/>
    <w:rsid w:val="003D0B07"/>
    <w:rsid w:val="003D1F32"/>
    <w:rsid w:val="003D1FD9"/>
    <w:rsid w:val="003D4981"/>
    <w:rsid w:val="003D794C"/>
    <w:rsid w:val="003E06B5"/>
    <w:rsid w:val="003E3DD4"/>
    <w:rsid w:val="003E4C6E"/>
    <w:rsid w:val="003E5D0A"/>
    <w:rsid w:val="003E7A47"/>
    <w:rsid w:val="003F06AE"/>
    <w:rsid w:val="003F128A"/>
    <w:rsid w:val="003F275C"/>
    <w:rsid w:val="003F5169"/>
    <w:rsid w:val="003F5575"/>
    <w:rsid w:val="003F593D"/>
    <w:rsid w:val="00400273"/>
    <w:rsid w:val="004005B4"/>
    <w:rsid w:val="00401033"/>
    <w:rsid w:val="00403320"/>
    <w:rsid w:val="00403989"/>
    <w:rsid w:val="00403B2A"/>
    <w:rsid w:val="00404A87"/>
    <w:rsid w:val="004107E1"/>
    <w:rsid w:val="004123D5"/>
    <w:rsid w:val="00413E62"/>
    <w:rsid w:val="00417208"/>
    <w:rsid w:val="00420D50"/>
    <w:rsid w:val="00423B13"/>
    <w:rsid w:val="00426102"/>
    <w:rsid w:val="0042688D"/>
    <w:rsid w:val="0042692C"/>
    <w:rsid w:val="00426A4E"/>
    <w:rsid w:val="00427C2E"/>
    <w:rsid w:val="00430A15"/>
    <w:rsid w:val="0043270D"/>
    <w:rsid w:val="00440654"/>
    <w:rsid w:val="00442B2B"/>
    <w:rsid w:val="004447F9"/>
    <w:rsid w:val="00444C92"/>
    <w:rsid w:val="0044596C"/>
    <w:rsid w:val="004459FE"/>
    <w:rsid w:val="004521FA"/>
    <w:rsid w:val="00453F6F"/>
    <w:rsid w:val="004551E2"/>
    <w:rsid w:val="004576F5"/>
    <w:rsid w:val="00461041"/>
    <w:rsid w:val="004624E5"/>
    <w:rsid w:val="0046578F"/>
    <w:rsid w:val="004663FF"/>
    <w:rsid w:val="004705B6"/>
    <w:rsid w:val="004706BD"/>
    <w:rsid w:val="00472752"/>
    <w:rsid w:val="00472B94"/>
    <w:rsid w:val="0047340F"/>
    <w:rsid w:val="004749C4"/>
    <w:rsid w:val="00475525"/>
    <w:rsid w:val="0047705C"/>
    <w:rsid w:val="004773AD"/>
    <w:rsid w:val="004773D0"/>
    <w:rsid w:val="004803AD"/>
    <w:rsid w:val="00481D23"/>
    <w:rsid w:val="00481DE7"/>
    <w:rsid w:val="004829CA"/>
    <w:rsid w:val="00482F78"/>
    <w:rsid w:val="0048330B"/>
    <w:rsid w:val="00483342"/>
    <w:rsid w:val="004854D7"/>
    <w:rsid w:val="00485CBD"/>
    <w:rsid w:val="004860BB"/>
    <w:rsid w:val="0048647E"/>
    <w:rsid w:val="00494D5A"/>
    <w:rsid w:val="0049527C"/>
    <w:rsid w:val="004957DC"/>
    <w:rsid w:val="00496581"/>
    <w:rsid w:val="004A00A6"/>
    <w:rsid w:val="004A2FED"/>
    <w:rsid w:val="004A2FF8"/>
    <w:rsid w:val="004A3D84"/>
    <w:rsid w:val="004A49BE"/>
    <w:rsid w:val="004A5AE4"/>
    <w:rsid w:val="004A6D02"/>
    <w:rsid w:val="004A7CA0"/>
    <w:rsid w:val="004B02E2"/>
    <w:rsid w:val="004B05EF"/>
    <w:rsid w:val="004B3A48"/>
    <w:rsid w:val="004B4B68"/>
    <w:rsid w:val="004B4E57"/>
    <w:rsid w:val="004B5626"/>
    <w:rsid w:val="004B6E39"/>
    <w:rsid w:val="004B7AEB"/>
    <w:rsid w:val="004C05B0"/>
    <w:rsid w:val="004C15EB"/>
    <w:rsid w:val="004C1ACD"/>
    <w:rsid w:val="004C1AEB"/>
    <w:rsid w:val="004C391C"/>
    <w:rsid w:val="004C45F1"/>
    <w:rsid w:val="004C7326"/>
    <w:rsid w:val="004D0AE1"/>
    <w:rsid w:val="004D52E0"/>
    <w:rsid w:val="004D5909"/>
    <w:rsid w:val="004D6CB2"/>
    <w:rsid w:val="004D77A0"/>
    <w:rsid w:val="004E0624"/>
    <w:rsid w:val="004E0F91"/>
    <w:rsid w:val="004E18E1"/>
    <w:rsid w:val="004E1944"/>
    <w:rsid w:val="004E23A1"/>
    <w:rsid w:val="004E3C85"/>
    <w:rsid w:val="004E4A35"/>
    <w:rsid w:val="004E68B3"/>
    <w:rsid w:val="004F15CF"/>
    <w:rsid w:val="004F2219"/>
    <w:rsid w:val="004F4553"/>
    <w:rsid w:val="004F5E83"/>
    <w:rsid w:val="004F6F22"/>
    <w:rsid w:val="004F722A"/>
    <w:rsid w:val="004F7D6D"/>
    <w:rsid w:val="0050129E"/>
    <w:rsid w:val="00502FB8"/>
    <w:rsid w:val="0050510B"/>
    <w:rsid w:val="0050779C"/>
    <w:rsid w:val="005107A0"/>
    <w:rsid w:val="005146A8"/>
    <w:rsid w:val="00515BDC"/>
    <w:rsid w:val="0051622D"/>
    <w:rsid w:val="005176A4"/>
    <w:rsid w:val="00520F1C"/>
    <w:rsid w:val="00521892"/>
    <w:rsid w:val="005223AC"/>
    <w:rsid w:val="00525502"/>
    <w:rsid w:val="00526E8E"/>
    <w:rsid w:val="005314CE"/>
    <w:rsid w:val="00531B51"/>
    <w:rsid w:val="0054011C"/>
    <w:rsid w:val="00540B61"/>
    <w:rsid w:val="00541A06"/>
    <w:rsid w:val="00541CF7"/>
    <w:rsid w:val="00542011"/>
    <w:rsid w:val="005437AF"/>
    <w:rsid w:val="00543953"/>
    <w:rsid w:val="005444FD"/>
    <w:rsid w:val="005466A3"/>
    <w:rsid w:val="00553363"/>
    <w:rsid w:val="00553ADA"/>
    <w:rsid w:val="00555AB2"/>
    <w:rsid w:val="00557A80"/>
    <w:rsid w:val="00557E19"/>
    <w:rsid w:val="005608C8"/>
    <w:rsid w:val="005622FF"/>
    <w:rsid w:val="00567814"/>
    <w:rsid w:val="00572FAB"/>
    <w:rsid w:val="005738A3"/>
    <w:rsid w:val="00581B5F"/>
    <w:rsid w:val="00583F18"/>
    <w:rsid w:val="00586EB6"/>
    <w:rsid w:val="005873D7"/>
    <w:rsid w:val="005961A8"/>
    <w:rsid w:val="005A0B4C"/>
    <w:rsid w:val="005A0F32"/>
    <w:rsid w:val="005A4ABC"/>
    <w:rsid w:val="005A7876"/>
    <w:rsid w:val="005B481F"/>
    <w:rsid w:val="005B67D8"/>
    <w:rsid w:val="005B72EB"/>
    <w:rsid w:val="005C74BC"/>
    <w:rsid w:val="005D1EB7"/>
    <w:rsid w:val="005D2F83"/>
    <w:rsid w:val="005D3E49"/>
    <w:rsid w:val="005E0335"/>
    <w:rsid w:val="005E0D4D"/>
    <w:rsid w:val="005E5876"/>
    <w:rsid w:val="005E641E"/>
    <w:rsid w:val="005E6817"/>
    <w:rsid w:val="005E6B55"/>
    <w:rsid w:val="005F004E"/>
    <w:rsid w:val="005F0A6E"/>
    <w:rsid w:val="005F0DB5"/>
    <w:rsid w:val="005F1610"/>
    <w:rsid w:val="005F3315"/>
    <w:rsid w:val="005F39EC"/>
    <w:rsid w:val="00601D4E"/>
    <w:rsid w:val="00603915"/>
    <w:rsid w:val="00605956"/>
    <w:rsid w:val="006071D5"/>
    <w:rsid w:val="006109A3"/>
    <w:rsid w:val="00612584"/>
    <w:rsid w:val="00613A01"/>
    <w:rsid w:val="00614ECF"/>
    <w:rsid w:val="00617917"/>
    <w:rsid w:val="00617E40"/>
    <w:rsid w:val="006211E7"/>
    <w:rsid w:val="00622592"/>
    <w:rsid w:val="00625349"/>
    <w:rsid w:val="00625DC9"/>
    <w:rsid w:val="0062610B"/>
    <w:rsid w:val="00631612"/>
    <w:rsid w:val="00631D48"/>
    <w:rsid w:val="006331C6"/>
    <w:rsid w:val="006332C1"/>
    <w:rsid w:val="00633511"/>
    <w:rsid w:val="0063515C"/>
    <w:rsid w:val="006376A4"/>
    <w:rsid w:val="006401CE"/>
    <w:rsid w:val="00641757"/>
    <w:rsid w:val="00642FE7"/>
    <w:rsid w:val="006500A7"/>
    <w:rsid w:val="00654868"/>
    <w:rsid w:val="00654C6E"/>
    <w:rsid w:val="00654C73"/>
    <w:rsid w:val="006568F1"/>
    <w:rsid w:val="0065721D"/>
    <w:rsid w:val="00657C39"/>
    <w:rsid w:val="00662A50"/>
    <w:rsid w:val="00663DFD"/>
    <w:rsid w:val="00664A7B"/>
    <w:rsid w:val="006658D0"/>
    <w:rsid w:val="00667F8E"/>
    <w:rsid w:val="00671F14"/>
    <w:rsid w:val="0067432A"/>
    <w:rsid w:val="0067458D"/>
    <w:rsid w:val="0067513F"/>
    <w:rsid w:val="006758AE"/>
    <w:rsid w:val="00680092"/>
    <w:rsid w:val="00680DC8"/>
    <w:rsid w:val="0068363D"/>
    <w:rsid w:val="0068409D"/>
    <w:rsid w:val="0068698F"/>
    <w:rsid w:val="00686D78"/>
    <w:rsid w:val="006943F1"/>
    <w:rsid w:val="006945B2"/>
    <w:rsid w:val="006947A4"/>
    <w:rsid w:val="00694ECE"/>
    <w:rsid w:val="00695A5E"/>
    <w:rsid w:val="00697B99"/>
    <w:rsid w:val="00697DCC"/>
    <w:rsid w:val="006A12A0"/>
    <w:rsid w:val="006A3634"/>
    <w:rsid w:val="006A68B0"/>
    <w:rsid w:val="006A726D"/>
    <w:rsid w:val="006A743F"/>
    <w:rsid w:val="006A78B0"/>
    <w:rsid w:val="006B6370"/>
    <w:rsid w:val="006C3C50"/>
    <w:rsid w:val="006C6234"/>
    <w:rsid w:val="006C6982"/>
    <w:rsid w:val="006D2908"/>
    <w:rsid w:val="006D4254"/>
    <w:rsid w:val="006D51EE"/>
    <w:rsid w:val="006D642E"/>
    <w:rsid w:val="006E15D5"/>
    <w:rsid w:val="006E3A5F"/>
    <w:rsid w:val="006E5616"/>
    <w:rsid w:val="006E592E"/>
    <w:rsid w:val="006E6B5D"/>
    <w:rsid w:val="006E7CE5"/>
    <w:rsid w:val="006F007A"/>
    <w:rsid w:val="006F0A87"/>
    <w:rsid w:val="006F217B"/>
    <w:rsid w:val="006F30B0"/>
    <w:rsid w:val="006F3B47"/>
    <w:rsid w:val="006F4908"/>
    <w:rsid w:val="006F6B78"/>
    <w:rsid w:val="00700FA7"/>
    <w:rsid w:val="0070300E"/>
    <w:rsid w:val="0070774B"/>
    <w:rsid w:val="00711F6F"/>
    <w:rsid w:val="00712C21"/>
    <w:rsid w:val="00712C65"/>
    <w:rsid w:val="00714D5B"/>
    <w:rsid w:val="0071698C"/>
    <w:rsid w:val="00717032"/>
    <w:rsid w:val="00720030"/>
    <w:rsid w:val="00720BA0"/>
    <w:rsid w:val="00720F47"/>
    <w:rsid w:val="0072330C"/>
    <w:rsid w:val="00724375"/>
    <w:rsid w:val="007246E7"/>
    <w:rsid w:val="00727C9C"/>
    <w:rsid w:val="00733989"/>
    <w:rsid w:val="00733C5C"/>
    <w:rsid w:val="00734177"/>
    <w:rsid w:val="00734AE6"/>
    <w:rsid w:val="00736E13"/>
    <w:rsid w:val="007374DC"/>
    <w:rsid w:val="00740881"/>
    <w:rsid w:val="0074200F"/>
    <w:rsid w:val="007431E7"/>
    <w:rsid w:val="00743A46"/>
    <w:rsid w:val="00744F43"/>
    <w:rsid w:val="00744FED"/>
    <w:rsid w:val="00745159"/>
    <w:rsid w:val="007454BE"/>
    <w:rsid w:val="007454C2"/>
    <w:rsid w:val="007471F7"/>
    <w:rsid w:val="00747D8F"/>
    <w:rsid w:val="00753EA0"/>
    <w:rsid w:val="0075599F"/>
    <w:rsid w:val="00757783"/>
    <w:rsid w:val="0075792F"/>
    <w:rsid w:val="00762EE1"/>
    <w:rsid w:val="00763606"/>
    <w:rsid w:val="00765583"/>
    <w:rsid w:val="00766685"/>
    <w:rsid w:val="00774A87"/>
    <w:rsid w:val="007752E0"/>
    <w:rsid w:val="00775B7A"/>
    <w:rsid w:val="00776D5B"/>
    <w:rsid w:val="007770E3"/>
    <w:rsid w:val="00777E5A"/>
    <w:rsid w:val="0078149D"/>
    <w:rsid w:val="00783709"/>
    <w:rsid w:val="00783DC3"/>
    <w:rsid w:val="00783EA5"/>
    <w:rsid w:val="007854B8"/>
    <w:rsid w:val="00786357"/>
    <w:rsid w:val="0078695A"/>
    <w:rsid w:val="00787A76"/>
    <w:rsid w:val="00790A8D"/>
    <w:rsid w:val="00792A0A"/>
    <w:rsid w:val="00793BFE"/>
    <w:rsid w:val="0079717C"/>
    <w:rsid w:val="007A03A6"/>
    <w:rsid w:val="007A1A84"/>
    <w:rsid w:val="007A3740"/>
    <w:rsid w:val="007A3C11"/>
    <w:rsid w:val="007A4033"/>
    <w:rsid w:val="007A5833"/>
    <w:rsid w:val="007B09D3"/>
    <w:rsid w:val="007B0B00"/>
    <w:rsid w:val="007B1EA2"/>
    <w:rsid w:val="007B2197"/>
    <w:rsid w:val="007B3F6A"/>
    <w:rsid w:val="007B4FDA"/>
    <w:rsid w:val="007B6D70"/>
    <w:rsid w:val="007B7A8C"/>
    <w:rsid w:val="007C1309"/>
    <w:rsid w:val="007C167A"/>
    <w:rsid w:val="007C20A1"/>
    <w:rsid w:val="007C6A83"/>
    <w:rsid w:val="007C7401"/>
    <w:rsid w:val="007D1E84"/>
    <w:rsid w:val="007D354C"/>
    <w:rsid w:val="007D3817"/>
    <w:rsid w:val="007D42D2"/>
    <w:rsid w:val="007D43F1"/>
    <w:rsid w:val="007D5FFF"/>
    <w:rsid w:val="007D7671"/>
    <w:rsid w:val="007E0412"/>
    <w:rsid w:val="007E0B49"/>
    <w:rsid w:val="007E29AF"/>
    <w:rsid w:val="007E2A01"/>
    <w:rsid w:val="007F0568"/>
    <w:rsid w:val="007F14C7"/>
    <w:rsid w:val="007F15EF"/>
    <w:rsid w:val="007F3025"/>
    <w:rsid w:val="007F6503"/>
    <w:rsid w:val="007F7C2C"/>
    <w:rsid w:val="00801F71"/>
    <w:rsid w:val="00802AAA"/>
    <w:rsid w:val="008030E3"/>
    <w:rsid w:val="00803AAA"/>
    <w:rsid w:val="00803E85"/>
    <w:rsid w:val="008058B1"/>
    <w:rsid w:val="00807371"/>
    <w:rsid w:val="00807AB0"/>
    <w:rsid w:val="008109AA"/>
    <w:rsid w:val="0081184F"/>
    <w:rsid w:val="00813983"/>
    <w:rsid w:val="00814AE6"/>
    <w:rsid w:val="00814EB9"/>
    <w:rsid w:val="0081556C"/>
    <w:rsid w:val="0081783F"/>
    <w:rsid w:val="008219FA"/>
    <w:rsid w:val="00823545"/>
    <w:rsid w:val="00825992"/>
    <w:rsid w:val="00834510"/>
    <w:rsid w:val="00834626"/>
    <w:rsid w:val="00834888"/>
    <w:rsid w:val="00834EEA"/>
    <w:rsid w:val="008358EA"/>
    <w:rsid w:val="00840A08"/>
    <w:rsid w:val="00840FB3"/>
    <w:rsid w:val="008416CC"/>
    <w:rsid w:val="008417E7"/>
    <w:rsid w:val="00844B44"/>
    <w:rsid w:val="00844DE5"/>
    <w:rsid w:val="00844DED"/>
    <w:rsid w:val="00850330"/>
    <w:rsid w:val="00857312"/>
    <w:rsid w:val="00857A98"/>
    <w:rsid w:val="00857B19"/>
    <w:rsid w:val="00861FEE"/>
    <w:rsid w:val="00862894"/>
    <w:rsid w:val="008629B9"/>
    <w:rsid w:val="00863C13"/>
    <w:rsid w:val="00864522"/>
    <w:rsid w:val="00867C2D"/>
    <w:rsid w:val="00870138"/>
    <w:rsid w:val="00870473"/>
    <w:rsid w:val="008708B5"/>
    <w:rsid w:val="00870E39"/>
    <w:rsid w:val="008732FB"/>
    <w:rsid w:val="00876D66"/>
    <w:rsid w:val="008777B0"/>
    <w:rsid w:val="00877952"/>
    <w:rsid w:val="0088075B"/>
    <w:rsid w:val="00880F5C"/>
    <w:rsid w:val="00881382"/>
    <w:rsid w:val="00885D73"/>
    <w:rsid w:val="00886848"/>
    <w:rsid w:val="00891A98"/>
    <w:rsid w:val="00891B65"/>
    <w:rsid w:val="00892BB5"/>
    <w:rsid w:val="008937D0"/>
    <w:rsid w:val="00894745"/>
    <w:rsid w:val="008955B5"/>
    <w:rsid w:val="0089578A"/>
    <w:rsid w:val="0089701C"/>
    <w:rsid w:val="008970A4"/>
    <w:rsid w:val="00897365"/>
    <w:rsid w:val="00897F5B"/>
    <w:rsid w:val="008A047B"/>
    <w:rsid w:val="008A0977"/>
    <w:rsid w:val="008A3F0E"/>
    <w:rsid w:val="008A4F1A"/>
    <w:rsid w:val="008A556C"/>
    <w:rsid w:val="008A6C1E"/>
    <w:rsid w:val="008B0DD9"/>
    <w:rsid w:val="008B1CF6"/>
    <w:rsid w:val="008B2BAA"/>
    <w:rsid w:val="008B70D6"/>
    <w:rsid w:val="008C1E01"/>
    <w:rsid w:val="008C2972"/>
    <w:rsid w:val="008C2C48"/>
    <w:rsid w:val="008C2F8A"/>
    <w:rsid w:val="008C5545"/>
    <w:rsid w:val="008C6FDB"/>
    <w:rsid w:val="008C77BF"/>
    <w:rsid w:val="008D13EC"/>
    <w:rsid w:val="008D1EC6"/>
    <w:rsid w:val="008D221A"/>
    <w:rsid w:val="008D53AD"/>
    <w:rsid w:val="008D5E87"/>
    <w:rsid w:val="008D661E"/>
    <w:rsid w:val="008D6BE6"/>
    <w:rsid w:val="008D7819"/>
    <w:rsid w:val="008E24FB"/>
    <w:rsid w:val="008E6000"/>
    <w:rsid w:val="008E6F96"/>
    <w:rsid w:val="008E6FB5"/>
    <w:rsid w:val="008E7908"/>
    <w:rsid w:val="008F03C9"/>
    <w:rsid w:val="008F170D"/>
    <w:rsid w:val="008F2192"/>
    <w:rsid w:val="008F4965"/>
    <w:rsid w:val="008F70A3"/>
    <w:rsid w:val="0090078D"/>
    <w:rsid w:val="0090137C"/>
    <w:rsid w:val="009013C3"/>
    <w:rsid w:val="00901FDA"/>
    <w:rsid w:val="00902865"/>
    <w:rsid w:val="0090352F"/>
    <w:rsid w:val="00904183"/>
    <w:rsid w:val="00907089"/>
    <w:rsid w:val="009121B1"/>
    <w:rsid w:val="00912AC7"/>
    <w:rsid w:val="009144F5"/>
    <w:rsid w:val="00921DD8"/>
    <w:rsid w:val="009253B9"/>
    <w:rsid w:val="00926DD6"/>
    <w:rsid w:val="00932BCB"/>
    <w:rsid w:val="00933D68"/>
    <w:rsid w:val="009345D3"/>
    <w:rsid w:val="00935171"/>
    <w:rsid w:val="00936BCA"/>
    <w:rsid w:val="00936D69"/>
    <w:rsid w:val="009370B4"/>
    <w:rsid w:val="00937750"/>
    <w:rsid w:val="00937FB4"/>
    <w:rsid w:val="00941466"/>
    <w:rsid w:val="009416A7"/>
    <w:rsid w:val="00943A71"/>
    <w:rsid w:val="00944694"/>
    <w:rsid w:val="00944C52"/>
    <w:rsid w:val="00953E21"/>
    <w:rsid w:val="00956E95"/>
    <w:rsid w:val="009609DF"/>
    <w:rsid w:val="00962309"/>
    <w:rsid w:val="009641F8"/>
    <w:rsid w:val="009648E8"/>
    <w:rsid w:val="00965762"/>
    <w:rsid w:val="00966C0C"/>
    <w:rsid w:val="00966D11"/>
    <w:rsid w:val="00966D9F"/>
    <w:rsid w:val="009673A2"/>
    <w:rsid w:val="00971204"/>
    <w:rsid w:val="0097493E"/>
    <w:rsid w:val="009777F8"/>
    <w:rsid w:val="00982524"/>
    <w:rsid w:val="009831CE"/>
    <w:rsid w:val="009854A9"/>
    <w:rsid w:val="009854BD"/>
    <w:rsid w:val="00985D22"/>
    <w:rsid w:val="00985FEF"/>
    <w:rsid w:val="0098647F"/>
    <w:rsid w:val="009922FD"/>
    <w:rsid w:val="00993186"/>
    <w:rsid w:val="0099379C"/>
    <w:rsid w:val="009940F7"/>
    <w:rsid w:val="00996E74"/>
    <w:rsid w:val="009A2B36"/>
    <w:rsid w:val="009A4EB1"/>
    <w:rsid w:val="009B1766"/>
    <w:rsid w:val="009B1A25"/>
    <w:rsid w:val="009B2623"/>
    <w:rsid w:val="009B34D6"/>
    <w:rsid w:val="009B4FD6"/>
    <w:rsid w:val="009B6B60"/>
    <w:rsid w:val="009B7741"/>
    <w:rsid w:val="009B7D4B"/>
    <w:rsid w:val="009C01CC"/>
    <w:rsid w:val="009C0393"/>
    <w:rsid w:val="009C09FF"/>
    <w:rsid w:val="009C2BC2"/>
    <w:rsid w:val="009C6C71"/>
    <w:rsid w:val="009C77F7"/>
    <w:rsid w:val="009C79D1"/>
    <w:rsid w:val="009D0CFE"/>
    <w:rsid w:val="009D106A"/>
    <w:rsid w:val="009D2D86"/>
    <w:rsid w:val="009D2EFE"/>
    <w:rsid w:val="009D39C3"/>
    <w:rsid w:val="009D6557"/>
    <w:rsid w:val="009D664B"/>
    <w:rsid w:val="009D780B"/>
    <w:rsid w:val="009E068F"/>
    <w:rsid w:val="009E470C"/>
    <w:rsid w:val="009E6A55"/>
    <w:rsid w:val="009F1560"/>
    <w:rsid w:val="009F1AEF"/>
    <w:rsid w:val="009F2E4A"/>
    <w:rsid w:val="009F3257"/>
    <w:rsid w:val="009F4AA3"/>
    <w:rsid w:val="009F544E"/>
    <w:rsid w:val="009F59F2"/>
    <w:rsid w:val="009F62C4"/>
    <w:rsid w:val="009F6BAA"/>
    <w:rsid w:val="009F76DA"/>
    <w:rsid w:val="009F7CBD"/>
    <w:rsid w:val="00A02CAE"/>
    <w:rsid w:val="00A04B16"/>
    <w:rsid w:val="00A05AEB"/>
    <w:rsid w:val="00A109A9"/>
    <w:rsid w:val="00A1152B"/>
    <w:rsid w:val="00A11E12"/>
    <w:rsid w:val="00A12994"/>
    <w:rsid w:val="00A161FE"/>
    <w:rsid w:val="00A172F7"/>
    <w:rsid w:val="00A21B7F"/>
    <w:rsid w:val="00A222D9"/>
    <w:rsid w:val="00A231F1"/>
    <w:rsid w:val="00A23ECE"/>
    <w:rsid w:val="00A266B2"/>
    <w:rsid w:val="00A26B87"/>
    <w:rsid w:val="00A31735"/>
    <w:rsid w:val="00A32C71"/>
    <w:rsid w:val="00A32D4A"/>
    <w:rsid w:val="00A34FFC"/>
    <w:rsid w:val="00A37EBC"/>
    <w:rsid w:val="00A37EE8"/>
    <w:rsid w:val="00A44248"/>
    <w:rsid w:val="00A44E52"/>
    <w:rsid w:val="00A45432"/>
    <w:rsid w:val="00A45CA9"/>
    <w:rsid w:val="00A45E4D"/>
    <w:rsid w:val="00A47A9E"/>
    <w:rsid w:val="00A47CE5"/>
    <w:rsid w:val="00A47D74"/>
    <w:rsid w:val="00A51DAA"/>
    <w:rsid w:val="00A5264B"/>
    <w:rsid w:val="00A5283D"/>
    <w:rsid w:val="00A532F9"/>
    <w:rsid w:val="00A54521"/>
    <w:rsid w:val="00A546CB"/>
    <w:rsid w:val="00A5544A"/>
    <w:rsid w:val="00A56553"/>
    <w:rsid w:val="00A575EC"/>
    <w:rsid w:val="00A61BA2"/>
    <w:rsid w:val="00A6283B"/>
    <w:rsid w:val="00A63A71"/>
    <w:rsid w:val="00A648AF"/>
    <w:rsid w:val="00A66CDF"/>
    <w:rsid w:val="00A70216"/>
    <w:rsid w:val="00A70691"/>
    <w:rsid w:val="00A7093F"/>
    <w:rsid w:val="00A710EF"/>
    <w:rsid w:val="00A7115C"/>
    <w:rsid w:val="00A718ED"/>
    <w:rsid w:val="00A737FE"/>
    <w:rsid w:val="00A74691"/>
    <w:rsid w:val="00A74E28"/>
    <w:rsid w:val="00A765D5"/>
    <w:rsid w:val="00A76641"/>
    <w:rsid w:val="00A838BE"/>
    <w:rsid w:val="00A84D9C"/>
    <w:rsid w:val="00A905EA"/>
    <w:rsid w:val="00A91683"/>
    <w:rsid w:val="00A91763"/>
    <w:rsid w:val="00A94D59"/>
    <w:rsid w:val="00AA17B2"/>
    <w:rsid w:val="00AA37A6"/>
    <w:rsid w:val="00AA6D2D"/>
    <w:rsid w:val="00AB1663"/>
    <w:rsid w:val="00AB1EA6"/>
    <w:rsid w:val="00AB30CE"/>
    <w:rsid w:val="00AB4B63"/>
    <w:rsid w:val="00AB4BC5"/>
    <w:rsid w:val="00AB4D5F"/>
    <w:rsid w:val="00AB6B4C"/>
    <w:rsid w:val="00AC00CE"/>
    <w:rsid w:val="00AC0EC9"/>
    <w:rsid w:val="00AC2EBC"/>
    <w:rsid w:val="00AC2F8E"/>
    <w:rsid w:val="00AC39F7"/>
    <w:rsid w:val="00AC3B81"/>
    <w:rsid w:val="00AC4B96"/>
    <w:rsid w:val="00AC5E75"/>
    <w:rsid w:val="00AC6CE1"/>
    <w:rsid w:val="00AD0AE1"/>
    <w:rsid w:val="00AD11AA"/>
    <w:rsid w:val="00AD2B4A"/>
    <w:rsid w:val="00AD2B9F"/>
    <w:rsid w:val="00AD2C12"/>
    <w:rsid w:val="00AD3B79"/>
    <w:rsid w:val="00AD4BBD"/>
    <w:rsid w:val="00AD6CE7"/>
    <w:rsid w:val="00AD76A9"/>
    <w:rsid w:val="00AE099A"/>
    <w:rsid w:val="00AE0B1A"/>
    <w:rsid w:val="00AE26B2"/>
    <w:rsid w:val="00AE5AB2"/>
    <w:rsid w:val="00AE6F7E"/>
    <w:rsid w:val="00AE720C"/>
    <w:rsid w:val="00AF04BA"/>
    <w:rsid w:val="00AF4BAC"/>
    <w:rsid w:val="00AF630B"/>
    <w:rsid w:val="00AF707C"/>
    <w:rsid w:val="00B0077A"/>
    <w:rsid w:val="00B01BED"/>
    <w:rsid w:val="00B04319"/>
    <w:rsid w:val="00B05496"/>
    <w:rsid w:val="00B06952"/>
    <w:rsid w:val="00B1011B"/>
    <w:rsid w:val="00B11713"/>
    <w:rsid w:val="00B11C3C"/>
    <w:rsid w:val="00B13F6B"/>
    <w:rsid w:val="00B15F1E"/>
    <w:rsid w:val="00B167AA"/>
    <w:rsid w:val="00B176B4"/>
    <w:rsid w:val="00B17777"/>
    <w:rsid w:val="00B216B7"/>
    <w:rsid w:val="00B2276F"/>
    <w:rsid w:val="00B22BD0"/>
    <w:rsid w:val="00B230BE"/>
    <w:rsid w:val="00B230F9"/>
    <w:rsid w:val="00B23540"/>
    <w:rsid w:val="00B23E36"/>
    <w:rsid w:val="00B24552"/>
    <w:rsid w:val="00B25115"/>
    <w:rsid w:val="00B25A9C"/>
    <w:rsid w:val="00B303CD"/>
    <w:rsid w:val="00B31958"/>
    <w:rsid w:val="00B321B2"/>
    <w:rsid w:val="00B334D2"/>
    <w:rsid w:val="00B34A7A"/>
    <w:rsid w:val="00B3568F"/>
    <w:rsid w:val="00B416DE"/>
    <w:rsid w:val="00B42E54"/>
    <w:rsid w:val="00B43178"/>
    <w:rsid w:val="00B43FF7"/>
    <w:rsid w:val="00B4435D"/>
    <w:rsid w:val="00B449C2"/>
    <w:rsid w:val="00B46B6C"/>
    <w:rsid w:val="00B471CC"/>
    <w:rsid w:val="00B474D4"/>
    <w:rsid w:val="00B478D4"/>
    <w:rsid w:val="00B47B92"/>
    <w:rsid w:val="00B50EB6"/>
    <w:rsid w:val="00B51296"/>
    <w:rsid w:val="00B512D9"/>
    <w:rsid w:val="00B6153D"/>
    <w:rsid w:val="00B620F6"/>
    <w:rsid w:val="00B62931"/>
    <w:rsid w:val="00B62C16"/>
    <w:rsid w:val="00B63A70"/>
    <w:rsid w:val="00B6415D"/>
    <w:rsid w:val="00B64F18"/>
    <w:rsid w:val="00B6537D"/>
    <w:rsid w:val="00B6564B"/>
    <w:rsid w:val="00B7043B"/>
    <w:rsid w:val="00B7144D"/>
    <w:rsid w:val="00B714D4"/>
    <w:rsid w:val="00B71D3D"/>
    <w:rsid w:val="00B71F53"/>
    <w:rsid w:val="00B73A1D"/>
    <w:rsid w:val="00B75821"/>
    <w:rsid w:val="00B75F94"/>
    <w:rsid w:val="00B767D3"/>
    <w:rsid w:val="00B81FDA"/>
    <w:rsid w:val="00B84B66"/>
    <w:rsid w:val="00B87078"/>
    <w:rsid w:val="00B90690"/>
    <w:rsid w:val="00B9241E"/>
    <w:rsid w:val="00B937C0"/>
    <w:rsid w:val="00B95265"/>
    <w:rsid w:val="00B95D2A"/>
    <w:rsid w:val="00B95E56"/>
    <w:rsid w:val="00B966C0"/>
    <w:rsid w:val="00B9793A"/>
    <w:rsid w:val="00BA0BED"/>
    <w:rsid w:val="00BA1B7A"/>
    <w:rsid w:val="00BA23EC"/>
    <w:rsid w:val="00BA5B03"/>
    <w:rsid w:val="00BA65A2"/>
    <w:rsid w:val="00BA689D"/>
    <w:rsid w:val="00BB22A2"/>
    <w:rsid w:val="00BB2A72"/>
    <w:rsid w:val="00BB6CE6"/>
    <w:rsid w:val="00BC0101"/>
    <w:rsid w:val="00BC4220"/>
    <w:rsid w:val="00BC74BC"/>
    <w:rsid w:val="00BC7659"/>
    <w:rsid w:val="00BD02D5"/>
    <w:rsid w:val="00BD283C"/>
    <w:rsid w:val="00BD2F47"/>
    <w:rsid w:val="00BD6DC1"/>
    <w:rsid w:val="00BD7612"/>
    <w:rsid w:val="00BE0A8C"/>
    <w:rsid w:val="00BE0E53"/>
    <w:rsid w:val="00BE26E9"/>
    <w:rsid w:val="00BE270A"/>
    <w:rsid w:val="00BE46A2"/>
    <w:rsid w:val="00BE4CD4"/>
    <w:rsid w:val="00BE608F"/>
    <w:rsid w:val="00BE61FE"/>
    <w:rsid w:val="00BE6379"/>
    <w:rsid w:val="00BF1417"/>
    <w:rsid w:val="00BF3F51"/>
    <w:rsid w:val="00BF48E3"/>
    <w:rsid w:val="00BF5F0C"/>
    <w:rsid w:val="00BF69C5"/>
    <w:rsid w:val="00BF7094"/>
    <w:rsid w:val="00C1090D"/>
    <w:rsid w:val="00C11FB8"/>
    <w:rsid w:val="00C130CC"/>
    <w:rsid w:val="00C136C5"/>
    <w:rsid w:val="00C13BC2"/>
    <w:rsid w:val="00C17750"/>
    <w:rsid w:val="00C2064C"/>
    <w:rsid w:val="00C24740"/>
    <w:rsid w:val="00C247B2"/>
    <w:rsid w:val="00C24B57"/>
    <w:rsid w:val="00C25C60"/>
    <w:rsid w:val="00C311FC"/>
    <w:rsid w:val="00C3177E"/>
    <w:rsid w:val="00C3286D"/>
    <w:rsid w:val="00C334CF"/>
    <w:rsid w:val="00C338CE"/>
    <w:rsid w:val="00C37ED0"/>
    <w:rsid w:val="00C414D2"/>
    <w:rsid w:val="00C414FC"/>
    <w:rsid w:val="00C43D8D"/>
    <w:rsid w:val="00C4550C"/>
    <w:rsid w:val="00C4557A"/>
    <w:rsid w:val="00C51ECB"/>
    <w:rsid w:val="00C5580B"/>
    <w:rsid w:val="00C566BB"/>
    <w:rsid w:val="00C60B38"/>
    <w:rsid w:val="00C613E3"/>
    <w:rsid w:val="00C6339B"/>
    <w:rsid w:val="00C642B9"/>
    <w:rsid w:val="00C6614E"/>
    <w:rsid w:val="00C7034D"/>
    <w:rsid w:val="00C70D13"/>
    <w:rsid w:val="00C7137A"/>
    <w:rsid w:val="00C7160F"/>
    <w:rsid w:val="00C727A1"/>
    <w:rsid w:val="00C7297A"/>
    <w:rsid w:val="00C73D7D"/>
    <w:rsid w:val="00C7677B"/>
    <w:rsid w:val="00C76F3D"/>
    <w:rsid w:val="00C802D5"/>
    <w:rsid w:val="00C8089F"/>
    <w:rsid w:val="00C8105F"/>
    <w:rsid w:val="00C8223F"/>
    <w:rsid w:val="00C8293E"/>
    <w:rsid w:val="00C83726"/>
    <w:rsid w:val="00C83C34"/>
    <w:rsid w:val="00C87199"/>
    <w:rsid w:val="00C87ACF"/>
    <w:rsid w:val="00C90071"/>
    <w:rsid w:val="00C9608A"/>
    <w:rsid w:val="00C96B27"/>
    <w:rsid w:val="00C97F67"/>
    <w:rsid w:val="00CA0163"/>
    <w:rsid w:val="00CA029A"/>
    <w:rsid w:val="00CA273C"/>
    <w:rsid w:val="00CA3028"/>
    <w:rsid w:val="00CA41E5"/>
    <w:rsid w:val="00CA4DCF"/>
    <w:rsid w:val="00CA531F"/>
    <w:rsid w:val="00CA674D"/>
    <w:rsid w:val="00CA6AC0"/>
    <w:rsid w:val="00CA6C8A"/>
    <w:rsid w:val="00CB56B7"/>
    <w:rsid w:val="00CB598E"/>
    <w:rsid w:val="00CB6E8C"/>
    <w:rsid w:val="00CC0099"/>
    <w:rsid w:val="00CC1C22"/>
    <w:rsid w:val="00CC523E"/>
    <w:rsid w:val="00CC52D1"/>
    <w:rsid w:val="00CC5592"/>
    <w:rsid w:val="00CC6DAE"/>
    <w:rsid w:val="00CC6F06"/>
    <w:rsid w:val="00CD15F6"/>
    <w:rsid w:val="00CD1FB7"/>
    <w:rsid w:val="00CD36FA"/>
    <w:rsid w:val="00CD3B00"/>
    <w:rsid w:val="00CD3C57"/>
    <w:rsid w:val="00CD3FEC"/>
    <w:rsid w:val="00CD646F"/>
    <w:rsid w:val="00CD6E94"/>
    <w:rsid w:val="00CD744A"/>
    <w:rsid w:val="00CE08CC"/>
    <w:rsid w:val="00CE08FA"/>
    <w:rsid w:val="00CE1351"/>
    <w:rsid w:val="00CE5F52"/>
    <w:rsid w:val="00CF10BD"/>
    <w:rsid w:val="00CF154A"/>
    <w:rsid w:val="00CF1A5A"/>
    <w:rsid w:val="00CF2553"/>
    <w:rsid w:val="00CF27BC"/>
    <w:rsid w:val="00CF3ED4"/>
    <w:rsid w:val="00CF4A06"/>
    <w:rsid w:val="00D039DC"/>
    <w:rsid w:val="00D03F7F"/>
    <w:rsid w:val="00D05637"/>
    <w:rsid w:val="00D06C78"/>
    <w:rsid w:val="00D1312B"/>
    <w:rsid w:val="00D16CE0"/>
    <w:rsid w:val="00D16F54"/>
    <w:rsid w:val="00D22DEE"/>
    <w:rsid w:val="00D238D2"/>
    <w:rsid w:val="00D23AA5"/>
    <w:rsid w:val="00D26DE6"/>
    <w:rsid w:val="00D30613"/>
    <w:rsid w:val="00D31B0C"/>
    <w:rsid w:val="00D32355"/>
    <w:rsid w:val="00D32F3A"/>
    <w:rsid w:val="00D339C5"/>
    <w:rsid w:val="00D36408"/>
    <w:rsid w:val="00D36520"/>
    <w:rsid w:val="00D41CA6"/>
    <w:rsid w:val="00D41FAC"/>
    <w:rsid w:val="00D44230"/>
    <w:rsid w:val="00D4657D"/>
    <w:rsid w:val="00D4799A"/>
    <w:rsid w:val="00D52202"/>
    <w:rsid w:val="00D54D8B"/>
    <w:rsid w:val="00D552DE"/>
    <w:rsid w:val="00D55356"/>
    <w:rsid w:val="00D5562C"/>
    <w:rsid w:val="00D562E2"/>
    <w:rsid w:val="00D6204C"/>
    <w:rsid w:val="00D63760"/>
    <w:rsid w:val="00D704DE"/>
    <w:rsid w:val="00D71038"/>
    <w:rsid w:val="00D719DA"/>
    <w:rsid w:val="00D71F7D"/>
    <w:rsid w:val="00D76F9C"/>
    <w:rsid w:val="00D77035"/>
    <w:rsid w:val="00D77AD4"/>
    <w:rsid w:val="00D81E5B"/>
    <w:rsid w:val="00D841AC"/>
    <w:rsid w:val="00D8437A"/>
    <w:rsid w:val="00D87C61"/>
    <w:rsid w:val="00D90A67"/>
    <w:rsid w:val="00D91496"/>
    <w:rsid w:val="00D91E90"/>
    <w:rsid w:val="00D959A3"/>
    <w:rsid w:val="00DA063F"/>
    <w:rsid w:val="00DA16BE"/>
    <w:rsid w:val="00DA2582"/>
    <w:rsid w:val="00DA2AE2"/>
    <w:rsid w:val="00DA3CCA"/>
    <w:rsid w:val="00DA5E0C"/>
    <w:rsid w:val="00DA6518"/>
    <w:rsid w:val="00DA7F86"/>
    <w:rsid w:val="00DB1811"/>
    <w:rsid w:val="00DB440E"/>
    <w:rsid w:val="00DB5C15"/>
    <w:rsid w:val="00DB756E"/>
    <w:rsid w:val="00DC2C86"/>
    <w:rsid w:val="00DC2D7B"/>
    <w:rsid w:val="00DC549A"/>
    <w:rsid w:val="00DC7915"/>
    <w:rsid w:val="00DD1FD5"/>
    <w:rsid w:val="00DD3317"/>
    <w:rsid w:val="00DD381E"/>
    <w:rsid w:val="00DD475A"/>
    <w:rsid w:val="00DE05BE"/>
    <w:rsid w:val="00DE06B6"/>
    <w:rsid w:val="00DE4531"/>
    <w:rsid w:val="00DE4807"/>
    <w:rsid w:val="00DE5D37"/>
    <w:rsid w:val="00DF2F5E"/>
    <w:rsid w:val="00DF3318"/>
    <w:rsid w:val="00DF4089"/>
    <w:rsid w:val="00DF5E9D"/>
    <w:rsid w:val="00DF6EED"/>
    <w:rsid w:val="00E003E4"/>
    <w:rsid w:val="00E00AF6"/>
    <w:rsid w:val="00E01E79"/>
    <w:rsid w:val="00E02423"/>
    <w:rsid w:val="00E02D1B"/>
    <w:rsid w:val="00E03B99"/>
    <w:rsid w:val="00E0697B"/>
    <w:rsid w:val="00E077BE"/>
    <w:rsid w:val="00E10370"/>
    <w:rsid w:val="00E2061C"/>
    <w:rsid w:val="00E2139A"/>
    <w:rsid w:val="00E219F5"/>
    <w:rsid w:val="00E22B47"/>
    <w:rsid w:val="00E2517B"/>
    <w:rsid w:val="00E25567"/>
    <w:rsid w:val="00E27762"/>
    <w:rsid w:val="00E30680"/>
    <w:rsid w:val="00E315A0"/>
    <w:rsid w:val="00E32C9D"/>
    <w:rsid w:val="00E35A2C"/>
    <w:rsid w:val="00E36907"/>
    <w:rsid w:val="00E36DD2"/>
    <w:rsid w:val="00E40116"/>
    <w:rsid w:val="00E40400"/>
    <w:rsid w:val="00E40C01"/>
    <w:rsid w:val="00E4553C"/>
    <w:rsid w:val="00E47610"/>
    <w:rsid w:val="00E503CE"/>
    <w:rsid w:val="00E53145"/>
    <w:rsid w:val="00E533F4"/>
    <w:rsid w:val="00E53922"/>
    <w:rsid w:val="00E547B0"/>
    <w:rsid w:val="00E60458"/>
    <w:rsid w:val="00E612D8"/>
    <w:rsid w:val="00E62127"/>
    <w:rsid w:val="00E62F08"/>
    <w:rsid w:val="00E6347A"/>
    <w:rsid w:val="00E64407"/>
    <w:rsid w:val="00E6518B"/>
    <w:rsid w:val="00E66B36"/>
    <w:rsid w:val="00E708B2"/>
    <w:rsid w:val="00E71E73"/>
    <w:rsid w:val="00E73AE4"/>
    <w:rsid w:val="00E7415B"/>
    <w:rsid w:val="00E76ECE"/>
    <w:rsid w:val="00E80134"/>
    <w:rsid w:val="00E8085A"/>
    <w:rsid w:val="00E80A81"/>
    <w:rsid w:val="00E825A7"/>
    <w:rsid w:val="00E83844"/>
    <w:rsid w:val="00E83F52"/>
    <w:rsid w:val="00E841DF"/>
    <w:rsid w:val="00E84DDD"/>
    <w:rsid w:val="00E85429"/>
    <w:rsid w:val="00E859A9"/>
    <w:rsid w:val="00E86EFB"/>
    <w:rsid w:val="00E91275"/>
    <w:rsid w:val="00E913DE"/>
    <w:rsid w:val="00E91B9D"/>
    <w:rsid w:val="00E97033"/>
    <w:rsid w:val="00EA1946"/>
    <w:rsid w:val="00EA1F88"/>
    <w:rsid w:val="00EA2358"/>
    <w:rsid w:val="00EA512C"/>
    <w:rsid w:val="00EA54C4"/>
    <w:rsid w:val="00EB0484"/>
    <w:rsid w:val="00EB12B2"/>
    <w:rsid w:val="00EB2475"/>
    <w:rsid w:val="00EB3075"/>
    <w:rsid w:val="00EB3912"/>
    <w:rsid w:val="00EB4967"/>
    <w:rsid w:val="00EB6EE9"/>
    <w:rsid w:val="00EB780E"/>
    <w:rsid w:val="00EC0BAA"/>
    <w:rsid w:val="00EC3702"/>
    <w:rsid w:val="00EC3CFA"/>
    <w:rsid w:val="00EC57BD"/>
    <w:rsid w:val="00EC77BC"/>
    <w:rsid w:val="00ED0944"/>
    <w:rsid w:val="00ED0C6C"/>
    <w:rsid w:val="00ED1F80"/>
    <w:rsid w:val="00ED24DD"/>
    <w:rsid w:val="00ED2992"/>
    <w:rsid w:val="00ED3484"/>
    <w:rsid w:val="00ED376A"/>
    <w:rsid w:val="00ED51FD"/>
    <w:rsid w:val="00ED5A21"/>
    <w:rsid w:val="00ED6A2A"/>
    <w:rsid w:val="00ED6B5E"/>
    <w:rsid w:val="00ED7DDB"/>
    <w:rsid w:val="00EE23BB"/>
    <w:rsid w:val="00EE2474"/>
    <w:rsid w:val="00EE2D3D"/>
    <w:rsid w:val="00EE3924"/>
    <w:rsid w:val="00EE67E8"/>
    <w:rsid w:val="00EE6F3B"/>
    <w:rsid w:val="00EE7A04"/>
    <w:rsid w:val="00EE7FC9"/>
    <w:rsid w:val="00EF0022"/>
    <w:rsid w:val="00EF1CCC"/>
    <w:rsid w:val="00EF3BB9"/>
    <w:rsid w:val="00EF54C9"/>
    <w:rsid w:val="00EF5BD1"/>
    <w:rsid w:val="00EF5D48"/>
    <w:rsid w:val="00EF67F4"/>
    <w:rsid w:val="00F00216"/>
    <w:rsid w:val="00F005CC"/>
    <w:rsid w:val="00F06380"/>
    <w:rsid w:val="00F07374"/>
    <w:rsid w:val="00F077B3"/>
    <w:rsid w:val="00F133DB"/>
    <w:rsid w:val="00F1419B"/>
    <w:rsid w:val="00F15F15"/>
    <w:rsid w:val="00F16A2B"/>
    <w:rsid w:val="00F17CD6"/>
    <w:rsid w:val="00F17D89"/>
    <w:rsid w:val="00F2047E"/>
    <w:rsid w:val="00F21FF2"/>
    <w:rsid w:val="00F22C54"/>
    <w:rsid w:val="00F23ED8"/>
    <w:rsid w:val="00F31AF0"/>
    <w:rsid w:val="00F31C2C"/>
    <w:rsid w:val="00F322BC"/>
    <w:rsid w:val="00F340C4"/>
    <w:rsid w:val="00F343CB"/>
    <w:rsid w:val="00F35142"/>
    <w:rsid w:val="00F36AD6"/>
    <w:rsid w:val="00F37EAF"/>
    <w:rsid w:val="00F42D39"/>
    <w:rsid w:val="00F43628"/>
    <w:rsid w:val="00F44632"/>
    <w:rsid w:val="00F4666B"/>
    <w:rsid w:val="00F502EC"/>
    <w:rsid w:val="00F53A9A"/>
    <w:rsid w:val="00F5409D"/>
    <w:rsid w:val="00F54105"/>
    <w:rsid w:val="00F56209"/>
    <w:rsid w:val="00F572D7"/>
    <w:rsid w:val="00F6118B"/>
    <w:rsid w:val="00F637DF"/>
    <w:rsid w:val="00F63A08"/>
    <w:rsid w:val="00F67EAB"/>
    <w:rsid w:val="00F70135"/>
    <w:rsid w:val="00F707FC"/>
    <w:rsid w:val="00F709AD"/>
    <w:rsid w:val="00F71A97"/>
    <w:rsid w:val="00F723A9"/>
    <w:rsid w:val="00F72772"/>
    <w:rsid w:val="00F734C2"/>
    <w:rsid w:val="00F73732"/>
    <w:rsid w:val="00F7389D"/>
    <w:rsid w:val="00F741E3"/>
    <w:rsid w:val="00F7494E"/>
    <w:rsid w:val="00F74C7A"/>
    <w:rsid w:val="00F7557D"/>
    <w:rsid w:val="00F813D6"/>
    <w:rsid w:val="00F850B2"/>
    <w:rsid w:val="00F862F1"/>
    <w:rsid w:val="00F90110"/>
    <w:rsid w:val="00F90420"/>
    <w:rsid w:val="00F92839"/>
    <w:rsid w:val="00F94416"/>
    <w:rsid w:val="00F9522A"/>
    <w:rsid w:val="00F97487"/>
    <w:rsid w:val="00FA07B3"/>
    <w:rsid w:val="00FA0A7C"/>
    <w:rsid w:val="00FA31E2"/>
    <w:rsid w:val="00FA477D"/>
    <w:rsid w:val="00FA4BCD"/>
    <w:rsid w:val="00FA50BC"/>
    <w:rsid w:val="00FA54EF"/>
    <w:rsid w:val="00FA617E"/>
    <w:rsid w:val="00FA625F"/>
    <w:rsid w:val="00FB0FBD"/>
    <w:rsid w:val="00FB1FCF"/>
    <w:rsid w:val="00FB2901"/>
    <w:rsid w:val="00FB47A5"/>
    <w:rsid w:val="00FB5B4E"/>
    <w:rsid w:val="00FB71B8"/>
    <w:rsid w:val="00FC20F6"/>
    <w:rsid w:val="00FD0118"/>
    <w:rsid w:val="00FD05E4"/>
    <w:rsid w:val="00FD08B6"/>
    <w:rsid w:val="00FD1272"/>
    <w:rsid w:val="00FD1865"/>
    <w:rsid w:val="00FD280C"/>
    <w:rsid w:val="00FD400A"/>
    <w:rsid w:val="00FD495A"/>
    <w:rsid w:val="00FE00E3"/>
    <w:rsid w:val="00FE16AC"/>
    <w:rsid w:val="00FE48C2"/>
    <w:rsid w:val="00FE4DF4"/>
    <w:rsid w:val="00FE7613"/>
    <w:rsid w:val="00FE7DA5"/>
    <w:rsid w:val="00FF0451"/>
    <w:rsid w:val="00FF07A4"/>
    <w:rsid w:val="00FF0CA1"/>
    <w:rsid w:val="00FF0FAD"/>
    <w:rsid w:val="00FF15B2"/>
    <w:rsid w:val="00FF247C"/>
    <w:rsid w:val="00FF2DAC"/>
    <w:rsid w:val="00FF3194"/>
    <w:rsid w:val="00FF5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colormru v:ext="edit" colors="#f9c,#b9fa00,#97cc00,#9ad000,#a1da00,#6f3,#f60,#cf6"/>
    </o:shapedefaults>
    <o:shapelayout v:ext="edit">
      <o:idmap v:ext="edit" data="1"/>
    </o:shapelayout>
  </w:shapeDefaults>
  <w:decimalSymbol w:val=","/>
  <w:listSeparator w:val=";"/>
  <w14:docId w14:val="2FF1ECEE"/>
  <w15:docId w15:val="{801CF70F-6B0A-46A0-BB8C-2BB78928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9FE"/>
    <w:pPr>
      <w:jc w:val="both"/>
    </w:pPr>
    <w:rPr>
      <w:rFonts w:ascii="Arial" w:hAnsi="Arial" w:cs="Arial"/>
    </w:rPr>
  </w:style>
  <w:style w:type="paragraph" w:styleId="Titre1">
    <w:name w:val="heading 1"/>
    <w:basedOn w:val="Normal"/>
    <w:next w:val="Normal"/>
    <w:qFormat/>
    <w:rsid w:val="003A51F6"/>
    <w:pPr>
      <w:keepNext/>
      <w:spacing w:before="120" w:after="60"/>
      <w:outlineLvl w:val="0"/>
    </w:pPr>
    <w:rPr>
      <w:b/>
      <w:bCs/>
      <w:color w:val="808080"/>
      <w:kern w:val="28"/>
      <w:sz w:val="24"/>
      <w:szCs w:val="28"/>
    </w:rPr>
  </w:style>
  <w:style w:type="paragraph" w:styleId="Titre2">
    <w:name w:val="heading 2"/>
    <w:basedOn w:val="Normal"/>
    <w:next w:val="Normal"/>
    <w:qFormat/>
    <w:rsid w:val="003A51F6"/>
    <w:pPr>
      <w:keepNext/>
      <w:spacing w:before="240" w:after="60"/>
      <w:outlineLvl w:val="1"/>
    </w:pPr>
    <w:rPr>
      <w:b/>
      <w:bCs/>
      <w:iCs/>
      <w:color w:val="1F497D"/>
      <w:sz w:val="22"/>
      <w:szCs w:val="28"/>
    </w:rPr>
  </w:style>
  <w:style w:type="paragraph" w:styleId="Titre3">
    <w:name w:val="heading 3"/>
    <w:basedOn w:val="Normal"/>
    <w:next w:val="Normal"/>
    <w:qFormat/>
    <w:rsid w:val="00404A87"/>
    <w:pPr>
      <w:keepNext/>
      <w:spacing w:before="240" w:after="60"/>
      <w:outlineLvl w:val="2"/>
    </w:pPr>
    <w:rPr>
      <w:b/>
      <w:bCs/>
      <w:szCs w:val="26"/>
    </w:rPr>
  </w:style>
  <w:style w:type="paragraph" w:styleId="Titre4">
    <w:name w:val="heading 4"/>
    <w:basedOn w:val="Normal"/>
    <w:next w:val="Normal"/>
    <w:qFormat/>
    <w:rsid w:val="003B3DD6"/>
    <w:pPr>
      <w:keepNext/>
      <w:spacing w:before="240" w:after="60"/>
      <w:outlineLvl w:val="3"/>
    </w:pPr>
    <w:rPr>
      <w:b/>
      <w:bCs/>
      <w:sz w:val="28"/>
      <w:szCs w:val="28"/>
    </w:rPr>
  </w:style>
  <w:style w:type="paragraph" w:styleId="Titre5">
    <w:name w:val="heading 5"/>
    <w:basedOn w:val="Normal"/>
    <w:next w:val="Normal"/>
    <w:qFormat/>
    <w:rsid w:val="003B3DD6"/>
    <w:pPr>
      <w:spacing w:before="240" w:after="60"/>
      <w:outlineLvl w:val="4"/>
    </w:pPr>
    <w:rPr>
      <w:b/>
      <w:bCs/>
      <w:i/>
      <w:iCs/>
      <w:sz w:val="26"/>
      <w:szCs w:val="26"/>
    </w:rPr>
  </w:style>
  <w:style w:type="paragraph" w:styleId="Titre6">
    <w:name w:val="heading 6"/>
    <w:basedOn w:val="Normal"/>
    <w:next w:val="Normal"/>
    <w:qFormat/>
    <w:rsid w:val="003B3DD6"/>
    <w:pPr>
      <w:spacing w:before="240" w:after="60"/>
      <w:outlineLvl w:val="5"/>
    </w:pPr>
    <w:rPr>
      <w:b/>
      <w:bCs/>
      <w:sz w:val="22"/>
      <w:szCs w:val="22"/>
    </w:rPr>
  </w:style>
  <w:style w:type="paragraph" w:styleId="Titre7">
    <w:name w:val="heading 7"/>
    <w:basedOn w:val="Normal"/>
    <w:next w:val="Normal"/>
    <w:qFormat/>
    <w:rsid w:val="003B3DD6"/>
    <w:pPr>
      <w:spacing w:before="240" w:after="60"/>
      <w:outlineLvl w:val="6"/>
    </w:pPr>
    <w:rPr>
      <w:sz w:val="24"/>
      <w:szCs w:val="24"/>
    </w:rPr>
  </w:style>
  <w:style w:type="paragraph" w:styleId="Titre8">
    <w:name w:val="heading 8"/>
    <w:basedOn w:val="Normal"/>
    <w:next w:val="Normal"/>
    <w:qFormat/>
    <w:rsid w:val="003B3DD6"/>
    <w:pPr>
      <w:spacing w:before="240" w:after="60"/>
      <w:outlineLvl w:val="7"/>
    </w:pPr>
    <w:rPr>
      <w:i/>
      <w:iCs/>
      <w:sz w:val="24"/>
      <w:szCs w:val="24"/>
    </w:rPr>
  </w:style>
  <w:style w:type="paragraph" w:styleId="Titre9">
    <w:name w:val="heading 9"/>
    <w:basedOn w:val="Normal"/>
    <w:next w:val="Normal"/>
    <w:qFormat/>
    <w:rsid w:val="003B3DD6"/>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47D74"/>
    <w:pPr>
      <w:tabs>
        <w:tab w:val="center" w:pos="4536"/>
        <w:tab w:val="right" w:pos="9072"/>
      </w:tabs>
    </w:pPr>
  </w:style>
  <w:style w:type="paragraph" w:styleId="Pieddepage">
    <w:name w:val="footer"/>
    <w:basedOn w:val="Normal"/>
    <w:link w:val="PieddepageCar"/>
    <w:uiPriority w:val="99"/>
    <w:rsid w:val="00A47D74"/>
    <w:pPr>
      <w:tabs>
        <w:tab w:val="center" w:pos="4536"/>
        <w:tab w:val="right" w:pos="9072"/>
      </w:tabs>
    </w:pPr>
  </w:style>
  <w:style w:type="table" w:styleId="Grilledutableau">
    <w:name w:val="Table Grid"/>
    <w:basedOn w:val="TableauNormal"/>
    <w:rsid w:val="00A47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next w:val="Normal"/>
    <w:rsid w:val="005F1610"/>
    <w:pPr>
      <w:spacing w:before="360"/>
      <w:ind w:left="567" w:firstLine="851"/>
    </w:pPr>
    <w:rPr>
      <w:rFonts w:ascii="Tms Rmn" w:hAnsi="Tms Rmn"/>
      <w:sz w:val="24"/>
    </w:rPr>
  </w:style>
  <w:style w:type="paragraph" w:styleId="Titre">
    <w:name w:val="Title"/>
    <w:basedOn w:val="Normal"/>
    <w:qFormat/>
    <w:rsid w:val="005F1610"/>
    <w:pPr>
      <w:tabs>
        <w:tab w:val="center" w:pos="4678"/>
      </w:tabs>
      <w:jc w:val="center"/>
    </w:pPr>
    <w:rPr>
      <w:b/>
    </w:rPr>
  </w:style>
  <w:style w:type="paragraph" w:styleId="Corpsdetexte">
    <w:name w:val="Body Text"/>
    <w:basedOn w:val="Normal"/>
    <w:rsid w:val="006A3634"/>
    <w:pPr>
      <w:spacing w:after="120"/>
    </w:pPr>
  </w:style>
  <w:style w:type="paragraph" w:styleId="NormalWeb">
    <w:name w:val="Normal (Web)"/>
    <w:basedOn w:val="Normal"/>
    <w:rsid w:val="006A3634"/>
    <w:pPr>
      <w:spacing w:before="100" w:beforeAutospacing="1" w:after="100" w:afterAutospacing="1"/>
    </w:pPr>
    <w:rPr>
      <w:sz w:val="24"/>
      <w:szCs w:val="24"/>
    </w:rPr>
  </w:style>
  <w:style w:type="paragraph" w:styleId="Retraitcorpsdetexte">
    <w:name w:val="Body Text Indent"/>
    <w:basedOn w:val="Normal"/>
    <w:rsid w:val="003B3DD6"/>
    <w:pPr>
      <w:spacing w:after="120"/>
      <w:ind w:left="283"/>
    </w:pPr>
  </w:style>
  <w:style w:type="paragraph" w:styleId="Retraitcorpsdetexte3">
    <w:name w:val="Body Text Indent 3"/>
    <w:basedOn w:val="Normal"/>
    <w:rsid w:val="003B3DD6"/>
    <w:pPr>
      <w:spacing w:after="120"/>
      <w:ind w:left="283"/>
    </w:pPr>
    <w:rPr>
      <w:sz w:val="16"/>
      <w:szCs w:val="16"/>
    </w:rPr>
  </w:style>
  <w:style w:type="paragraph" w:customStyle="1" w:styleId="para2">
    <w:name w:val="para2+"/>
    <w:basedOn w:val="Normal"/>
    <w:rsid w:val="003B3DD6"/>
    <w:pPr>
      <w:spacing w:before="120"/>
      <w:ind w:left="567" w:firstLine="851"/>
    </w:pPr>
    <w:rPr>
      <w:rFonts w:ascii="Tms Rmn" w:hAnsi="Tms Rmn"/>
      <w:sz w:val="24"/>
    </w:rPr>
  </w:style>
  <w:style w:type="character" w:styleId="Lienhypertexte">
    <w:name w:val="Hyperlink"/>
    <w:rsid w:val="003B3DD6"/>
    <w:rPr>
      <w:color w:val="0000FF"/>
      <w:u w:val="single"/>
    </w:rPr>
  </w:style>
  <w:style w:type="paragraph" w:customStyle="1" w:styleId="Lettre">
    <w:name w:val="Lettre"/>
    <w:basedOn w:val="Normal"/>
    <w:rsid w:val="003B3DD6"/>
    <w:pPr>
      <w:spacing w:after="180"/>
    </w:pPr>
    <w:rPr>
      <w:sz w:val="22"/>
    </w:rPr>
  </w:style>
  <w:style w:type="character" w:styleId="Numrodepage">
    <w:name w:val="page number"/>
    <w:basedOn w:val="Policepardfaut"/>
    <w:rsid w:val="003B3DD6"/>
  </w:style>
  <w:style w:type="paragraph" w:styleId="Retraitcorpsdetexte2">
    <w:name w:val="Body Text Indent 2"/>
    <w:basedOn w:val="Normal"/>
    <w:rsid w:val="003B3DD6"/>
    <w:pPr>
      <w:spacing w:after="120" w:line="480" w:lineRule="auto"/>
      <w:ind w:left="283"/>
    </w:pPr>
    <w:rPr>
      <w:rFonts w:ascii="Tms Rmn" w:hAnsi="Tms Rmn"/>
      <w:sz w:val="24"/>
    </w:rPr>
  </w:style>
  <w:style w:type="character" w:styleId="Accentuation">
    <w:name w:val="Emphasis"/>
    <w:uiPriority w:val="20"/>
    <w:qFormat/>
    <w:rsid w:val="003B3DD6"/>
    <w:rPr>
      <w:i/>
      <w:iCs/>
    </w:rPr>
  </w:style>
  <w:style w:type="paragraph" w:styleId="Corpsdetexte3">
    <w:name w:val="Body Text 3"/>
    <w:basedOn w:val="Normal"/>
    <w:rsid w:val="003B3DD6"/>
    <w:pPr>
      <w:spacing w:after="120"/>
    </w:pPr>
    <w:rPr>
      <w:sz w:val="16"/>
      <w:szCs w:val="16"/>
    </w:rPr>
  </w:style>
  <w:style w:type="paragraph" w:customStyle="1" w:styleId="Textebrut1">
    <w:name w:val="Texte brut1"/>
    <w:basedOn w:val="Normal"/>
    <w:rsid w:val="003B3DD6"/>
    <w:pPr>
      <w:widowControl w:val="0"/>
    </w:pPr>
    <w:rPr>
      <w:rFonts w:ascii="Courier New" w:hAnsi="Courier New"/>
    </w:rPr>
  </w:style>
  <w:style w:type="paragraph" w:styleId="Notedebasdepage">
    <w:name w:val="footnote text"/>
    <w:basedOn w:val="Normal"/>
    <w:semiHidden/>
    <w:rsid w:val="003B3DD6"/>
  </w:style>
  <w:style w:type="character" w:styleId="Appelnotedebasdep">
    <w:name w:val="footnote reference"/>
    <w:semiHidden/>
    <w:rsid w:val="003B3DD6"/>
    <w:rPr>
      <w:vertAlign w:val="superscript"/>
    </w:rPr>
  </w:style>
  <w:style w:type="paragraph" w:styleId="Sous-titre">
    <w:name w:val="Subtitle"/>
    <w:basedOn w:val="Normal"/>
    <w:qFormat/>
    <w:rsid w:val="006945B2"/>
    <w:rPr>
      <w:b/>
      <w:sz w:val="22"/>
    </w:rPr>
  </w:style>
  <w:style w:type="paragraph" w:styleId="Explorateurdedocuments">
    <w:name w:val="Document Map"/>
    <w:basedOn w:val="Normal"/>
    <w:semiHidden/>
    <w:rsid w:val="005F39EC"/>
    <w:pPr>
      <w:shd w:val="clear" w:color="auto" w:fill="000080"/>
    </w:pPr>
    <w:rPr>
      <w:rFonts w:ascii="Tahoma" w:hAnsi="Tahoma" w:cs="Tahoma"/>
    </w:rPr>
  </w:style>
  <w:style w:type="paragraph" w:styleId="Textedebulles">
    <w:name w:val="Balloon Text"/>
    <w:basedOn w:val="Normal"/>
    <w:semiHidden/>
    <w:rsid w:val="005F39EC"/>
    <w:rPr>
      <w:rFonts w:ascii="Tahoma" w:hAnsi="Tahoma" w:cs="Tahoma"/>
      <w:sz w:val="16"/>
      <w:szCs w:val="16"/>
    </w:rPr>
  </w:style>
  <w:style w:type="character" w:customStyle="1" w:styleId="PieddepageCar">
    <w:name w:val="Pied de page Car"/>
    <w:link w:val="Pieddepage"/>
    <w:uiPriority w:val="99"/>
    <w:rsid w:val="004F4553"/>
    <w:rPr>
      <w:rFonts w:ascii="Arial" w:hAnsi="Arial" w:cs="Arial"/>
    </w:rPr>
  </w:style>
  <w:style w:type="character" w:styleId="Accentuationintense">
    <w:name w:val="Intense Emphasis"/>
    <w:uiPriority w:val="21"/>
    <w:qFormat/>
    <w:rsid w:val="00404A87"/>
    <w:rPr>
      <w:b/>
      <w:bCs/>
      <w:iCs/>
      <w:color w:val="92D050"/>
      <w:sz w:val="28"/>
    </w:rPr>
  </w:style>
  <w:style w:type="paragraph" w:styleId="Citation">
    <w:name w:val="Quote"/>
    <w:basedOn w:val="Normal"/>
    <w:next w:val="Normal"/>
    <w:link w:val="CitationCar"/>
    <w:uiPriority w:val="29"/>
    <w:qFormat/>
    <w:rsid w:val="003A51F6"/>
    <w:rPr>
      <w:i/>
      <w:iCs/>
      <w:color w:val="000000"/>
    </w:rPr>
  </w:style>
  <w:style w:type="character" w:customStyle="1" w:styleId="CitationCar">
    <w:name w:val="Citation Car"/>
    <w:link w:val="Citation"/>
    <w:uiPriority w:val="29"/>
    <w:rsid w:val="003A51F6"/>
    <w:rPr>
      <w:rFonts w:ascii="Arial" w:hAnsi="Arial" w:cs="Arial"/>
      <w:i/>
      <w:iCs/>
      <w:color w:val="000000"/>
    </w:rPr>
  </w:style>
  <w:style w:type="paragraph" w:styleId="Citationintense">
    <w:name w:val="Intense Quote"/>
    <w:basedOn w:val="Normal"/>
    <w:next w:val="Normal"/>
    <w:link w:val="CitationintenseCar"/>
    <w:uiPriority w:val="30"/>
    <w:qFormat/>
    <w:rsid w:val="003A51F6"/>
    <w:pPr>
      <w:pBdr>
        <w:bottom w:val="single" w:sz="4" w:space="4" w:color="4F81BD"/>
      </w:pBdr>
      <w:spacing w:before="200" w:after="280"/>
      <w:ind w:left="936" w:right="936"/>
    </w:pPr>
    <w:rPr>
      <w:b/>
      <w:bCs/>
      <w:iCs/>
      <w:color w:val="A9C6E9"/>
      <w:sz w:val="28"/>
    </w:rPr>
  </w:style>
  <w:style w:type="character" w:customStyle="1" w:styleId="CitationintenseCar">
    <w:name w:val="Citation intense Car"/>
    <w:link w:val="Citationintense"/>
    <w:uiPriority w:val="30"/>
    <w:rsid w:val="003A51F6"/>
    <w:rPr>
      <w:rFonts w:ascii="Arial" w:hAnsi="Arial" w:cs="Arial"/>
      <w:b/>
      <w:bCs/>
      <w:iCs/>
      <w:color w:val="A9C6E9"/>
      <w:sz w:val="28"/>
    </w:rPr>
  </w:style>
  <w:style w:type="character" w:styleId="lev">
    <w:name w:val="Strong"/>
    <w:qFormat/>
    <w:rsid w:val="003A51F6"/>
    <w:rPr>
      <w:b/>
      <w:bCs/>
    </w:rPr>
  </w:style>
  <w:style w:type="paragraph" w:customStyle="1" w:styleId="Style2">
    <w:name w:val="Style2"/>
    <w:basedOn w:val="Paragraphedeliste"/>
    <w:link w:val="Style2Car"/>
    <w:qFormat/>
    <w:rsid w:val="00792A0A"/>
    <w:pPr>
      <w:numPr>
        <w:numId w:val="2"/>
      </w:numPr>
      <w:contextualSpacing/>
      <w:jc w:val="left"/>
    </w:pPr>
    <w:rPr>
      <w:rFonts w:ascii="Century Gothic" w:hAnsi="Century Gothic" w:cs="Courier New"/>
      <w:b/>
      <w:color w:val="808080"/>
      <w:sz w:val="28"/>
      <w:szCs w:val="28"/>
    </w:rPr>
  </w:style>
  <w:style w:type="character" w:customStyle="1" w:styleId="Style2Car">
    <w:name w:val="Style2 Car"/>
    <w:link w:val="Style2"/>
    <w:rsid w:val="00792A0A"/>
    <w:rPr>
      <w:rFonts w:ascii="Century Gothic" w:hAnsi="Century Gothic" w:cs="Courier New"/>
      <w:b/>
      <w:color w:val="808080"/>
      <w:sz w:val="28"/>
      <w:szCs w:val="28"/>
    </w:rPr>
  </w:style>
  <w:style w:type="paragraph" w:styleId="Paragraphedeliste">
    <w:name w:val="List Paragraph"/>
    <w:basedOn w:val="Normal"/>
    <w:link w:val="ParagraphedelisteCar"/>
    <w:uiPriority w:val="34"/>
    <w:qFormat/>
    <w:rsid w:val="00792A0A"/>
    <w:pPr>
      <w:ind w:left="708"/>
    </w:pPr>
  </w:style>
  <w:style w:type="paragraph" w:customStyle="1" w:styleId="Style1">
    <w:name w:val="Style1"/>
    <w:basedOn w:val="Normal"/>
    <w:link w:val="Style1Car"/>
    <w:qFormat/>
    <w:rsid w:val="00792A0A"/>
    <w:pPr>
      <w:pBdr>
        <w:bottom w:val="single" w:sz="4" w:space="1" w:color="1F497D"/>
      </w:pBdr>
      <w:jc w:val="left"/>
    </w:pPr>
    <w:rPr>
      <w:rFonts w:ascii="Century Gothic" w:hAnsi="Century Gothic" w:cs="Times New Roman"/>
      <w:b/>
      <w:color w:val="4F81BD"/>
      <w:sz w:val="28"/>
      <w:szCs w:val="28"/>
    </w:rPr>
  </w:style>
  <w:style w:type="character" w:customStyle="1" w:styleId="Style1Car">
    <w:name w:val="Style1 Car"/>
    <w:link w:val="Style1"/>
    <w:rsid w:val="00792A0A"/>
    <w:rPr>
      <w:rFonts w:ascii="Century Gothic" w:hAnsi="Century Gothic"/>
      <w:b/>
      <w:color w:val="4F81BD"/>
      <w:sz w:val="28"/>
      <w:szCs w:val="28"/>
    </w:rPr>
  </w:style>
  <w:style w:type="paragraph" w:customStyle="1" w:styleId="Style3">
    <w:name w:val="Style3"/>
    <w:basedOn w:val="Normal"/>
    <w:link w:val="Style3Car"/>
    <w:qFormat/>
    <w:rsid w:val="00792A0A"/>
    <w:pPr>
      <w:tabs>
        <w:tab w:val="left" w:pos="709"/>
      </w:tabs>
      <w:jc w:val="left"/>
    </w:pPr>
    <w:rPr>
      <w:rFonts w:ascii="Century Gothic" w:hAnsi="Century Gothic" w:cs="Times New Roman"/>
      <w:color w:val="000080"/>
      <w:sz w:val="26"/>
      <w:szCs w:val="26"/>
    </w:rPr>
  </w:style>
  <w:style w:type="character" w:customStyle="1" w:styleId="ParagraphedelisteCar">
    <w:name w:val="Paragraphe de liste Car"/>
    <w:link w:val="Paragraphedeliste"/>
    <w:uiPriority w:val="34"/>
    <w:rsid w:val="00792A0A"/>
    <w:rPr>
      <w:rFonts w:ascii="Arial" w:hAnsi="Arial" w:cs="Arial"/>
    </w:rPr>
  </w:style>
  <w:style w:type="character" w:customStyle="1" w:styleId="Style3Car">
    <w:name w:val="Style3 Car"/>
    <w:link w:val="Style3"/>
    <w:rsid w:val="00792A0A"/>
    <w:rPr>
      <w:rFonts w:ascii="Century Gothic" w:hAnsi="Century Gothic"/>
      <w:color w:val="000080"/>
      <w:sz w:val="26"/>
      <w:szCs w:val="26"/>
    </w:rPr>
  </w:style>
  <w:style w:type="character" w:styleId="Lienhypertextesuivivisit">
    <w:name w:val="FollowedHyperlink"/>
    <w:rsid w:val="00FD1272"/>
    <w:rPr>
      <w:color w:val="800080"/>
      <w:u w:val="single"/>
    </w:rPr>
  </w:style>
  <w:style w:type="character" w:styleId="Marquedecommentaire">
    <w:name w:val="annotation reference"/>
    <w:rsid w:val="00E35A2C"/>
    <w:rPr>
      <w:sz w:val="16"/>
      <w:szCs w:val="16"/>
    </w:rPr>
  </w:style>
  <w:style w:type="paragraph" w:styleId="Commentaire">
    <w:name w:val="annotation text"/>
    <w:basedOn w:val="Normal"/>
    <w:link w:val="CommentaireCar"/>
    <w:rsid w:val="00E35A2C"/>
  </w:style>
  <w:style w:type="character" w:customStyle="1" w:styleId="CommentaireCar">
    <w:name w:val="Commentaire Car"/>
    <w:link w:val="Commentaire"/>
    <w:rsid w:val="00E35A2C"/>
    <w:rPr>
      <w:rFonts w:ascii="Arial" w:hAnsi="Arial" w:cs="Arial"/>
    </w:rPr>
  </w:style>
  <w:style w:type="paragraph" w:styleId="Objetducommentaire">
    <w:name w:val="annotation subject"/>
    <w:basedOn w:val="Commentaire"/>
    <w:next w:val="Commentaire"/>
    <w:link w:val="ObjetducommentaireCar"/>
    <w:rsid w:val="00E35A2C"/>
    <w:rPr>
      <w:b/>
      <w:bCs/>
    </w:rPr>
  </w:style>
  <w:style w:type="character" w:customStyle="1" w:styleId="ObjetducommentaireCar">
    <w:name w:val="Objet du commentaire Car"/>
    <w:link w:val="Objetducommentaire"/>
    <w:rsid w:val="00E35A2C"/>
    <w:rPr>
      <w:rFonts w:ascii="Arial" w:hAnsi="Arial" w:cs="Arial"/>
      <w:b/>
      <w:bCs/>
    </w:rPr>
  </w:style>
  <w:style w:type="character" w:customStyle="1" w:styleId="En-tteCar">
    <w:name w:val="En-tête Car"/>
    <w:link w:val="En-tte"/>
    <w:uiPriority w:val="99"/>
    <w:rsid w:val="0047705C"/>
    <w:rPr>
      <w:rFonts w:ascii="Arial" w:hAnsi="Arial" w:cs="Arial"/>
    </w:rPr>
  </w:style>
  <w:style w:type="paragraph" w:styleId="Lgende">
    <w:name w:val="caption"/>
    <w:basedOn w:val="Normal"/>
    <w:next w:val="Normal"/>
    <w:unhideWhenUsed/>
    <w:qFormat/>
    <w:rsid w:val="00A575EC"/>
    <w:pPr>
      <w:spacing w:after="200"/>
    </w:pPr>
    <w:rPr>
      <w:b/>
      <w:bCs/>
      <w:color w:val="4F81BD" w:themeColor="accent1"/>
      <w:sz w:val="18"/>
      <w:szCs w:val="18"/>
    </w:rPr>
  </w:style>
  <w:style w:type="character" w:customStyle="1" w:styleId="st">
    <w:name w:val="st"/>
    <w:basedOn w:val="Policepardfaut"/>
    <w:rsid w:val="00A54521"/>
  </w:style>
  <w:style w:type="paragraph" w:customStyle="1" w:styleId="grand-titre">
    <w:name w:val="grand-titre"/>
    <w:basedOn w:val="Normal"/>
    <w:link w:val="grand-titreCar"/>
    <w:autoRedefine/>
    <w:qFormat/>
    <w:rsid w:val="002E2FF9"/>
    <w:pPr>
      <w:pBdr>
        <w:bottom w:val="single" w:sz="4" w:space="1" w:color="2A5953"/>
      </w:pBdr>
      <w:jc w:val="left"/>
    </w:pPr>
    <w:rPr>
      <w:rFonts w:ascii="Marianne Medium" w:hAnsi="Marianne Medium"/>
      <w:b/>
      <w:noProof/>
      <w:color w:val="365950"/>
      <w:sz w:val="28"/>
      <w:szCs w:val="28"/>
    </w:rPr>
  </w:style>
  <w:style w:type="paragraph" w:customStyle="1" w:styleId="sous-titre0">
    <w:name w:val="sous-titre"/>
    <w:basedOn w:val="Normal"/>
    <w:link w:val="sous-titreCar"/>
    <w:qFormat/>
    <w:rsid w:val="00D36408"/>
    <w:pPr>
      <w:tabs>
        <w:tab w:val="left" w:pos="9356"/>
      </w:tabs>
    </w:pPr>
    <w:rPr>
      <w:rFonts w:ascii="Marianne Light" w:hAnsi="Marianne Light"/>
      <w:u w:val="single"/>
    </w:rPr>
  </w:style>
  <w:style w:type="character" w:customStyle="1" w:styleId="grand-titreCar">
    <w:name w:val="grand-titre Car"/>
    <w:basedOn w:val="Policepardfaut"/>
    <w:link w:val="grand-titre"/>
    <w:rsid w:val="002E2FF9"/>
    <w:rPr>
      <w:rFonts w:ascii="Marianne Medium" w:hAnsi="Marianne Medium" w:cs="Arial"/>
      <w:b/>
      <w:noProof/>
      <w:color w:val="365950"/>
      <w:sz w:val="28"/>
      <w:szCs w:val="28"/>
    </w:rPr>
  </w:style>
  <w:style w:type="paragraph" w:customStyle="1" w:styleId="corps-texte">
    <w:name w:val="corps-texte"/>
    <w:basedOn w:val="Normal"/>
    <w:link w:val="corps-texteCar"/>
    <w:qFormat/>
    <w:rsid w:val="00CA6C8A"/>
    <w:pPr>
      <w:tabs>
        <w:tab w:val="left" w:pos="9356"/>
      </w:tabs>
      <w:jc w:val="left"/>
    </w:pPr>
    <w:rPr>
      <w:rFonts w:ascii="Marianne Light" w:hAnsi="Marianne Light"/>
    </w:rPr>
  </w:style>
  <w:style w:type="character" w:customStyle="1" w:styleId="sous-titreCar">
    <w:name w:val="sous-titre Car"/>
    <w:basedOn w:val="Policepardfaut"/>
    <w:link w:val="sous-titre0"/>
    <w:rsid w:val="00D36408"/>
    <w:rPr>
      <w:rFonts w:ascii="Marianne Light" w:hAnsi="Marianne Light" w:cs="Arial"/>
      <w:u w:val="single"/>
    </w:rPr>
  </w:style>
  <w:style w:type="character" w:customStyle="1" w:styleId="corps-texteCar">
    <w:name w:val="corps-texte Car"/>
    <w:basedOn w:val="Policepardfaut"/>
    <w:link w:val="corps-texte"/>
    <w:rsid w:val="00CA6C8A"/>
    <w:rPr>
      <w:rFonts w:ascii="Marianne Light" w:hAnsi="Marianne Light" w:cs="Arial"/>
    </w:rPr>
  </w:style>
  <w:style w:type="character" w:styleId="Mentionnonrsolue">
    <w:name w:val="Unresolved Mention"/>
    <w:basedOn w:val="Policepardfaut"/>
    <w:uiPriority w:val="99"/>
    <w:semiHidden/>
    <w:unhideWhenUsed/>
    <w:rsid w:val="00364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3564">
      <w:bodyDiv w:val="1"/>
      <w:marLeft w:val="0"/>
      <w:marRight w:val="0"/>
      <w:marTop w:val="0"/>
      <w:marBottom w:val="0"/>
      <w:divBdr>
        <w:top w:val="none" w:sz="0" w:space="0" w:color="auto"/>
        <w:left w:val="none" w:sz="0" w:space="0" w:color="auto"/>
        <w:bottom w:val="none" w:sz="0" w:space="0" w:color="auto"/>
        <w:right w:val="none" w:sz="0" w:space="0" w:color="auto"/>
      </w:divBdr>
    </w:div>
    <w:div w:id="109857692">
      <w:bodyDiv w:val="1"/>
      <w:marLeft w:val="0"/>
      <w:marRight w:val="0"/>
      <w:marTop w:val="0"/>
      <w:marBottom w:val="0"/>
      <w:divBdr>
        <w:top w:val="none" w:sz="0" w:space="0" w:color="auto"/>
        <w:left w:val="none" w:sz="0" w:space="0" w:color="auto"/>
        <w:bottom w:val="none" w:sz="0" w:space="0" w:color="auto"/>
        <w:right w:val="none" w:sz="0" w:space="0" w:color="auto"/>
      </w:divBdr>
    </w:div>
    <w:div w:id="147090344">
      <w:bodyDiv w:val="1"/>
      <w:marLeft w:val="0"/>
      <w:marRight w:val="0"/>
      <w:marTop w:val="0"/>
      <w:marBottom w:val="0"/>
      <w:divBdr>
        <w:top w:val="none" w:sz="0" w:space="0" w:color="auto"/>
        <w:left w:val="none" w:sz="0" w:space="0" w:color="auto"/>
        <w:bottom w:val="none" w:sz="0" w:space="0" w:color="auto"/>
        <w:right w:val="none" w:sz="0" w:space="0" w:color="auto"/>
      </w:divBdr>
    </w:div>
    <w:div w:id="282805855">
      <w:bodyDiv w:val="1"/>
      <w:marLeft w:val="0"/>
      <w:marRight w:val="0"/>
      <w:marTop w:val="0"/>
      <w:marBottom w:val="0"/>
      <w:divBdr>
        <w:top w:val="none" w:sz="0" w:space="0" w:color="auto"/>
        <w:left w:val="none" w:sz="0" w:space="0" w:color="auto"/>
        <w:bottom w:val="none" w:sz="0" w:space="0" w:color="auto"/>
        <w:right w:val="none" w:sz="0" w:space="0" w:color="auto"/>
      </w:divBdr>
    </w:div>
    <w:div w:id="316081042">
      <w:bodyDiv w:val="1"/>
      <w:marLeft w:val="0"/>
      <w:marRight w:val="0"/>
      <w:marTop w:val="0"/>
      <w:marBottom w:val="0"/>
      <w:divBdr>
        <w:top w:val="none" w:sz="0" w:space="0" w:color="auto"/>
        <w:left w:val="none" w:sz="0" w:space="0" w:color="auto"/>
        <w:bottom w:val="none" w:sz="0" w:space="0" w:color="auto"/>
        <w:right w:val="none" w:sz="0" w:space="0" w:color="auto"/>
      </w:divBdr>
    </w:div>
    <w:div w:id="405307144">
      <w:bodyDiv w:val="1"/>
      <w:marLeft w:val="0"/>
      <w:marRight w:val="0"/>
      <w:marTop w:val="0"/>
      <w:marBottom w:val="0"/>
      <w:divBdr>
        <w:top w:val="none" w:sz="0" w:space="0" w:color="auto"/>
        <w:left w:val="none" w:sz="0" w:space="0" w:color="auto"/>
        <w:bottom w:val="none" w:sz="0" w:space="0" w:color="auto"/>
        <w:right w:val="none" w:sz="0" w:space="0" w:color="auto"/>
      </w:divBdr>
    </w:div>
    <w:div w:id="411129024">
      <w:bodyDiv w:val="1"/>
      <w:marLeft w:val="0"/>
      <w:marRight w:val="0"/>
      <w:marTop w:val="0"/>
      <w:marBottom w:val="0"/>
      <w:divBdr>
        <w:top w:val="none" w:sz="0" w:space="0" w:color="auto"/>
        <w:left w:val="none" w:sz="0" w:space="0" w:color="auto"/>
        <w:bottom w:val="none" w:sz="0" w:space="0" w:color="auto"/>
        <w:right w:val="none" w:sz="0" w:space="0" w:color="auto"/>
      </w:divBdr>
      <w:divsChild>
        <w:div w:id="1721172650">
          <w:marLeft w:val="144"/>
          <w:marRight w:val="0"/>
          <w:marTop w:val="240"/>
          <w:marBottom w:val="40"/>
          <w:divBdr>
            <w:top w:val="none" w:sz="0" w:space="0" w:color="auto"/>
            <w:left w:val="none" w:sz="0" w:space="0" w:color="auto"/>
            <w:bottom w:val="none" w:sz="0" w:space="0" w:color="auto"/>
            <w:right w:val="none" w:sz="0" w:space="0" w:color="auto"/>
          </w:divBdr>
        </w:div>
        <w:div w:id="925650432">
          <w:marLeft w:val="144"/>
          <w:marRight w:val="0"/>
          <w:marTop w:val="240"/>
          <w:marBottom w:val="40"/>
          <w:divBdr>
            <w:top w:val="none" w:sz="0" w:space="0" w:color="auto"/>
            <w:left w:val="none" w:sz="0" w:space="0" w:color="auto"/>
            <w:bottom w:val="none" w:sz="0" w:space="0" w:color="auto"/>
            <w:right w:val="none" w:sz="0" w:space="0" w:color="auto"/>
          </w:divBdr>
        </w:div>
        <w:div w:id="532420719">
          <w:marLeft w:val="144"/>
          <w:marRight w:val="0"/>
          <w:marTop w:val="240"/>
          <w:marBottom w:val="40"/>
          <w:divBdr>
            <w:top w:val="none" w:sz="0" w:space="0" w:color="auto"/>
            <w:left w:val="none" w:sz="0" w:space="0" w:color="auto"/>
            <w:bottom w:val="none" w:sz="0" w:space="0" w:color="auto"/>
            <w:right w:val="none" w:sz="0" w:space="0" w:color="auto"/>
          </w:divBdr>
        </w:div>
        <w:div w:id="12539717">
          <w:marLeft w:val="144"/>
          <w:marRight w:val="0"/>
          <w:marTop w:val="240"/>
          <w:marBottom w:val="40"/>
          <w:divBdr>
            <w:top w:val="none" w:sz="0" w:space="0" w:color="auto"/>
            <w:left w:val="none" w:sz="0" w:space="0" w:color="auto"/>
            <w:bottom w:val="none" w:sz="0" w:space="0" w:color="auto"/>
            <w:right w:val="none" w:sz="0" w:space="0" w:color="auto"/>
          </w:divBdr>
        </w:div>
        <w:div w:id="1901821893">
          <w:marLeft w:val="144"/>
          <w:marRight w:val="0"/>
          <w:marTop w:val="240"/>
          <w:marBottom w:val="40"/>
          <w:divBdr>
            <w:top w:val="none" w:sz="0" w:space="0" w:color="auto"/>
            <w:left w:val="none" w:sz="0" w:space="0" w:color="auto"/>
            <w:bottom w:val="none" w:sz="0" w:space="0" w:color="auto"/>
            <w:right w:val="none" w:sz="0" w:space="0" w:color="auto"/>
          </w:divBdr>
        </w:div>
        <w:div w:id="154995119">
          <w:marLeft w:val="144"/>
          <w:marRight w:val="0"/>
          <w:marTop w:val="240"/>
          <w:marBottom w:val="40"/>
          <w:divBdr>
            <w:top w:val="none" w:sz="0" w:space="0" w:color="auto"/>
            <w:left w:val="none" w:sz="0" w:space="0" w:color="auto"/>
            <w:bottom w:val="none" w:sz="0" w:space="0" w:color="auto"/>
            <w:right w:val="none" w:sz="0" w:space="0" w:color="auto"/>
          </w:divBdr>
        </w:div>
      </w:divsChild>
    </w:div>
    <w:div w:id="457065808">
      <w:bodyDiv w:val="1"/>
      <w:marLeft w:val="0"/>
      <w:marRight w:val="0"/>
      <w:marTop w:val="0"/>
      <w:marBottom w:val="0"/>
      <w:divBdr>
        <w:top w:val="none" w:sz="0" w:space="0" w:color="auto"/>
        <w:left w:val="none" w:sz="0" w:space="0" w:color="auto"/>
        <w:bottom w:val="none" w:sz="0" w:space="0" w:color="auto"/>
        <w:right w:val="none" w:sz="0" w:space="0" w:color="auto"/>
      </w:divBdr>
    </w:div>
    <w:div w:id="554006444">
      <w:bodyDiv w:val="1"/>
      <w:marLeft w:val="0"/>
      <w:marRight w:val="0"/>
      <w:marTop w:val="0"/>
      <w:marBottom w:val="0"/>
      <w:divBdr>
        <w:top w:val="none" w:sz="0" w:space="0" w:color="auto"/>
        <w:left w:val="none" w:sz="0" w:space="0" w:color="auto"/>
        <w:bottom w:val="none" w:sz="0" w:space="0" w:color="auto"/>
        <w:right w:val="none" w:sz="0" w:space="0" w:color="auto"/>
      </w:divBdr>
    </w:div>
    <w:div w:id="571501726">
      <w:bodyDiv w:val="1"/>
      <w:marLeft w:val="0"/>
      <w:marRight w:val="0"/>
      <w:marTop w:val="0"/>
      <w:marBottom w:val="0"/>
      <w:divBdr>
        <w:top w:val="none" w:sz="0" w:space="0" w:color="auto"/>
        <w:left w:val="none" w:sz="0" w:space="0" w:color="auto"/>
        <w:bottom w:val="none" w:sz="0" w:space="0" w:color="auto"/>
        <w:right w:val="none" w:sz="0" w:space="0" w:color="auto"/>
      </w:divBdr>
    </w:div>
    <w:div w:id="693305679">
      <w:bodyDiv w:val="1"/>
      <w:marLeft w:val="0"/>
      <w:marRight w:val="0"/>
      <w:marTop w:val="0"/>
      <w:marBottom w:val="0"/>
      <w:divBdr>
        <w:top w:val="none" w:sz="0" w:space="0" w:color="auto"/>
        <w:left w:val="none" w:sz="0" w:space="0" w:color="auto"/>
        <w:bottom w:val="none" w:sz="0" w:space="0" w:color="auto"/>
        <w:right w:val="none" w:sz="0" w:space="0" w:color="auto"/>
      </w:divBdr>
    </w:div>
    <w:div w:id="922102814">
      <w:bodyDiv w:val="1"/>
      <w:marLeft w:val="0"/>
      <w:marRight w:val="0"/>
      <w:marTop w:val="0"/>
      <w:marBottom w:val="0"/>
      <w:divBdr>
        <w:top w:val="none" w:sz="0" w:space="0" w:color="auto"/>
        <w:left w:val="none" w:sz="0" w:space="0" w:color="auto"/>
        <w:bottom w:val="none" w:sz="0" w:space="0" w:color="auto"/>
        <w:right w:val="none" w:sz="0" w:space="0" w:color="auto"/>
      </w:divBdr>
    </w:div>
    <w:div w:id="1070689346">
      <w:bodyDiv w:val="1"/>
      <w:marLeft w:val="0"/>
      <w:marRight w:val="0"/>
      <w:marTop w:val="0"/>
      <w:marBottom w:val="0"/>
      <w:divBdr>
        <w:top w:val="none" w:sz="0" w:space="0" w:color="auto"/>
        <w:left w:val="none" w:sz="0" w:space="0" w:color="auto"/>
        <w:bottom w:val="none" w:sz="0" w:space="0" w:color="auto"/>
        <w:right w:val="none" w:sz="0" w:space="0" w:color="auto"/>
      </w:divBdr>
    </w:div>
    <w:div w:id="1129520255">
      <w:bodyDiv w:val="1"/>
      <w:marLeft w:val="0"/>
      <w:marRight w:val="0"/>
      <w:marTop w:val="0"/>
      <w:marBottom w:val="0"/>
      <w:divBdr>
        <w:top w:val="none" w:sz="0" w:space="0" w:color="auto"/>
        <w:left w:val="none" w:sz="0" w:space="0" w:color="auto"/>
        <w:bottom w:val="none" w:sz="0" w:space="0" w:color="auto"/>
        <w:right w:val="none" w:sz="0" w:space="0" w:color="auto"/>
      </w:divBdr>
    </w:div>
    <w:div w:id="1173640175">
      <w:bodyDiv w:val="1"/>
      <w:marLeft w:val="0"/>
      <w:marRight w:val="0"/>
      <w:marTop w:val="0"/>
      <w:marBottom w:val="0"/>
      <w:divBdr>
        <w:top w:val="none" w:sz="0" w:space="0" w:color="auto"/>
        <w:left w:val="none" w:sz="0" w:space="0" w:color="auto"/>
        <w:bottom w:val="none" w:sz="0" w:space="0" w:color="auto"/>
        <w:right w:val="none" w:sz="0" w:space="0" w:color="auto"/>
      </w:divBdr>
    </w:div>
    <w:div w:id="1193226767">
      <w:bodyDiv w:val="1"/>
      <w:marLeft w:val="0"/>
      <w:marRight w:val="0"/>
      <w:marTop w:val="0"/>
      <w:marBottom w:val="0"/>
      <w:divBdr>
        <w:top w:val="none" w:sz="0" w:space="0" w:color="auto"/>
        <w:left w:val="none" w:sz="0" w:space="0" w:color="auto"/>
        <w:bottom w:val="none" w:sz="0" w:space="0" w:color="auto"/>
        <w:right w:val="none" w:sz="0" w:space="0" w:color="auto"/>
      </w:divBdr>
    </w:div>
    <w:div w:id="1251232928">
      <w:bodyDiv w:val="1"/>
      <w:marLeft w:val="0"/>
      <w:marRight w:val="0"/>
      <w:marTop w:val="0"/>
      <w:marBottom w:val="0"/>
      <w:divBdr>
        <w:top w:val="none" w:sz="0" w:space="0" w:color="auto"/>
        <w:left w:val="none" w:sz="0" w:space="0" w:color="auto"/>
        <w:bottom w:val="none" w:sz="0" w:space="0" w:color="auto"/>
        <w:right w:val="none" w:sz="0" w:space="0" w:color="auto"/>
      </w:divBdr>
    </w:div>
    <w:div w:id="1362241687">
      <w:bodyDiv w:val="1"/>
      <w:marLeft w:val="0"/>
      <w:marRight w:val="0"/>
      <w:marTop w:val="0"/>
      <w:marBottom w:val="0"/>
      <w:divBdr>
        <w:top w:val="none" w:sz="0" w:space="0" w:color="auto"/>
        <w:left w:val="none" w:sz="0" w:space="0" w:color="auto"/>
        <w:bottom w:val="none" w:sz="0" w:space="0" w:color="auto"/>
        <w:right w:val="none" w:sz="0" w:space="0" w:color="auto"/>
      </w:divBdr>
    </w:div>
    <w:div w:id="1382443627">
      <w:bodyDiv w:val="1"/>
      <w:marLeft w:val="0"/>
      <w:marRight w:val="0"/>
      <w:marTop w:val="0"/>
      <w:marBottom w:val="0"/>
      <w:divBdr>
        <w:top w:val="none" w:sz="0" w:space="0" w:color="auto"/>
        <w:left w:val="none" w:sz="0" w:space="0" w:color="auto"/>
        <w:bottom w:val="none" w:sz="0" w:space="0" w:color="auto"/>
        <w:right w:val="none" w:sz="0" w:space="0" w:color="auto"/>
      </w:divBdr>
    </w:div>
    <w:div w:id="1384478591">
      <w:bodyDiv w:val="1"/>
      <w:marLeft w:val="0"/>
      <w:marRight w:val="0"/>
      <w:marTop w:val="0"/>
      <w:marBottom w:val="0"/>
      <w:divBdr>
        <w:top w:val="none" w:sz="0" w:space="0" w:color="auto"/>
        <w:left w:val="none" w:sz="0" w:space="0" w:color="auto"/>
        <w:bottom w:val="none" w:sz="0" w:space="0" w:color="auto"/>
        <w:right w:val="none" w:sz="0" w:space="0" w:color="auto"/>
      </w:divBdr>
    </w:div>
    <w:div w:id="1565070455">
      <w:bodyDiv w:val="1"/>
      <w:marLeft w:val="0"/>
      <w:marRight w:val="0"/>
      <w:marTop w:val="0"/>
      <w:marBottom w:val="0"/>
      <w:divBdr>
        <w:top w:val="none" w:sz="0" w:space="0" w:color="auto"/>
        <w:left w:val="none" w:sz="0" w:space="0" w:color="auto"/>
        <w:bottom w:val="none" w:sz="0" w:space="0" w:color="auto"/>
        <w:right w:val="none" w:sz="0" w:space="0" w:color="auto"/>
      </w:divBdr>
    </w:div>
    <w:div w:id="1667130627">
      <w:bodyDiv w:val="1"/>
      <w:marLeft w:val="0"/>
      <w:marRight w:val="0"/>
      <w:marTop w:val="0"/>
      <w:marBottom w:val="0"/>
      <w:divBdr>
        <w:top w:val="none" w:sz="0" w:space="0" w:color="auto"/>
        <w:left w:val="none" w:sz="0" w:space="0" w:color="auto"/>
        <w:bottom w:val="none" w:sz="0" w:space="0" w:color="auto"/>
        <w:right w:val="none" w:sz="0" w:space="0" w:color="auto"/>
      </w:divBdr>
    </w:div>
    <w:div w:id="1677151913">
      <w:bodyDiv w:val="1"/>
      <w:marLeft w:val="0"/>
      <w:marRight w:val="0"/>
      <w:marTop w:val="0"/>
      <w:marBottom w:val="0"/>
      <w:divBdr>
        <w:top w:val="none" w:sz="0" w:space="0" w:color="auto"/>
        <w:left w:val="none" w:sz="0" w:space="0" w:color="auto"/>
        <w:bottom w:val="none" w:sz="0" w:space="0" w:color="auto"/>
        <w:right w:val="none" w:sz="0" w:space="0" w:color="auto"/>
      </w:divBdr>
    </w:div>
    <w:div w:id="1727336057">
      <w:bodyDiv w:val="1"/>
      <w:marLeft w:val="0"/>
      <w:marRight w:val="0"/>
      <w:marTop w:val="0"/>
      <w:marBottom w:val="0"/>
      <w:divBdr>
        <w:top w:val="none" w:sz="0" w:space="0" w:color="auto"/>
        <w:left w:val="none" w:sz="0" w:space="0" w:color="auto"/>
        <w:bottom w:val="none" w:sz="0" w:space="0" w:color="auto"/>
        <w:right w:val="none" w:sz="0" w:space="0" w:color="auto"/>
      </w:divBdr>
    </w:div>
    <w:div w:id="1925841435">
      <w:bodyDiv w:val="1"/>
      <w:marLeft w:val="0"/>
      <w:marRight w:val="0"/>
      <w:marTop w:val="0"/>
      <w:marBottom w:val="0"/>
      <w:divBdr>
        <w:top w:val="none" w:sz="0" w:space="0" w:color="auto"/>
        <w:left w:val="none" w:sz="0" w:space="0" w:color="auto"/>
        <w:bottom w:val="none" w:sz="0" w:space="0" w:color="auto"/>
        <w:right w:val="none" w:sz="0" w:space="0" w:color="auto"/>
      </w:divBdr>
      <w:divsChild>
        <w:div w:id="1500805729">
          <w:marLeft w:val="144"/>
          <w:marRight w:val="0"/>
          <w:marTop w:val="240"/>
          <w:marBottom w:val="40"/>
          <w:divBdr>
            <w:top w:val="none" w:sz="0" w:space="0" w:color="auto"/>
            <w:left w:val="none" w:sz="0" w:space="0" w:color="auto"/>
            <w:bottom w:val="none" w:sz="0" w:space="0" w:color="auto"/>
            <w:right w:val="none" w:sz="0" w:space="0" w:color="auto"/>
          </w:divBdr>
        </w:div>
        <w:div w:id="1519150688">
          <w:marLeft w:val="144"/>
          <w:marRight w:val="0"/>
          <w:marTop w:val="240"/>
          <w:marBottom w:val="40"/>
          <w:divBdr>
            <w:top w:val="none" w:sz="0" w:space="0" w:color="auto"/>
            <w:left w:val="none" w:sz="0" w:space="0" w:color="auto"/>
            <w:bottom w:val="none" w:sz="0" w:space="0" w:color="auto"/>
            <w:right w:val="none" w:sz="0" w:space="0" w:color="auto"/>
          </w:divBdr>
        </w:div>
        <w:div w:id="1588341883">
          <w:marLeft w:val="144"/>
          <w:marRight w:val="0"/>
          <w:marTop w:val="240"/>
          <w:marBottom w:val="40"/>
          <w:divBdr>
            <w:top w:val="none" w:sz="0" w:space="0" w:color="auto"/>
            <w:left w:val="none" w:sz="0" w:space="0" w:color="auto"/>
            <w:bottom w:val="none" w:sz="0" w:space="0" w:color="auto"/>
            <w:right w:val="none" w:sz="0" w:space="0" w:color="auto"/>
          </w:divBdr>
        </w:div>
        <w:div w:id="1617786164">
          <w:marLeft w:val="144"/>
          <w:marRight w:val="0"/>
          <w:marTop w:val="240"/>
          <w:marBottom w:val="40"/>
          <w:divBdr>
            <w:top w:val="none" w:sz="0" w:space="0" w:color="auto"/>
            <w:left w:val="none" w:sz="0" w:space="0" w:color="auto"/>
            <w:bottom w:val="none" w:sz="0" w:space="0" w:color="auto"/>
            <w:right w:val="none" w:sz="0" w:space="0" w:color="auto"/>
          </w:divBdr>
        </w:div>
        <w:div w:id="254827890">
          <w:marLeft w:val="144"/>
          <w:marRight w:val="0"/>
          <w:marTop w:val="240"/>
          <w:marBottom w:val="40"/>
          <w:divBdr>
            <w:top w:val="none" w:sz="0" w:space="0" w:color="auto"/>
            <w:left w:val="none" w:sz="0" w:space="0" w:color="auto"/>
            <w:bottom w:val="none" w:sz="0" w:space="0" w:color="auto"/>
            <w:right w:val="none" w:sz="0" w:space="0" w:color="auto"/>
          </w:divBdr>
        </w:div>
        <w:div w:id="108934654">
          <w:marLeft w:val="144"/>
          <w:marRight w:val="0"/>
          <w:marTop w:val="240"/>
          <w:marBottom w:val="40"/>
          <w:divBdr>
            <w:top w:val="none" w:sz="0" w:space="0" w:color="auto"/>
            <w:left w:val="none" w:sz="0" w:space="0" w:color="auto"/>
            <w:bottom w:val="none" w:sz="0" w:space="0" w:color="auto"/>
            <w:right w:val="none" w:sz="0" w:space="0" w:color="auto"/>
          </w:divBdr>
        </w:div>
      </w:divsChild>
    </w:div>
    <w:div w:id="1982998949">
      <w:bodyDiv w:val="1"/>
      <w:marLeft w:val="0"/>
      <w:marRight w:val="0"/>
      <w:marTop w:val="0"/>
      <w:marBottom w:val="0"/>
      <w:divBdr>
        <w:top w:val="none" w:sz="0" w:space="0" w:color="auto"/>
        <w:left w:val="none" w:sz="0" w:space="0" w:color="auto"/>
        <w:bottom w:val="none" w:sz="0" w:space="0" w:color="auto"/>
        <w:right w:val="none" w:sz="0" w:space="0" w:color="auto"/>
      </w:divBdr>
    </w:div>
    <w:div w:id="2021077482">
      <w:bodyDiv w:val="1"/>
      <w:marLeft w:val="0"/>
      <w:marRight w:val="0"/>
      <w:marTop w:val="0"/>
      <w:marBottom w:val="0"/>
      <w:divBdr>
        <w:top w:val="none" w:sz="0" w:space="0" w:color="auto"/>
        <w:left w:val="none" w:sz="0" w:space="0" w:color="auto"/>
        <w:bottom w:val="none" w:sz="0" w:space="0" w:color="auto"/>
        <w:right w:val="none" w:sz="0" w:space="0" w:color="auto"/>
      </w:divBdr>
    </w:div>
    <w:div w:id="2033800860">
      <w:bodyDiv w:val="1"/>
      <w:marLeft w:val="0"/>
      <w:marRight w:val="0"/>
      <w:marTop w:val="0"/>
      <w:marBottom w:val="0"/>
      <w:divBdr>
        <w:top w:val="none" w:sz="0" w:space="0" w:color="auto"/>
        <w:left w:val="none" w:sz="0" w:space="0" w:color="auto"/>
        <w:bottom w:val="none" w:sz="0" w:space="0" w:color="auto"/>
        <w:right w:val="none" w:sz="0" w:space="0" w:color="auto"/>
      </w:divBdr>
    </w:div>
    <w:div w:id="2069836061">
      <w:bodyDiv w:val="1"/>
      <w:marLeft w:val="0"/>
      <w:marRight w:val="0"/>
      <w:marTop w:val="0"/>
      <w:marBottom w:val="0"/>
      <w:divBdr>
        <w:top w:val="none" w:sz="0" w:space="0" w:color="auto"/>
        <w:left w:val="none" w:sz="0" w:space="0" w:color="auto"/>
        <w:bottom w:val="none" w:sz="0" w:space="0" w:color="auto"/>
        <w:right w:val="none" w:sz="0" w:space="0" w:color="auto"/>
      </w:divBdr>
    </w:div>
    <w:div w:id="20896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mandie.ars.sante.fr/projet-regional-de-sante-2023-2028-12-priorites-daction-pour-ameliorer-la-sante-des-normands" TargetMode="External"/><Relationship Id="rId13" Type="http://schemas.openxmlformats.org/officeDocument/2006/relationships/hyperlink" Target="mailto:ars-normandie-attractivite-metiers@ars.sante.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s-normandie-communication@ars.sante.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ormandie.ars.sante.f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screainormandie.org/wp-content/uploads/2024/01/SanteEtudiantsNormands_20222023_VDEF.pdf"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9AD000"/>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EFC9A-1C52-467B-A3EA-7404FD47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1410</Words>
  <Characters>8346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SOMMAIRE</vt:lpstr>
    </vt:vector>
  </TitlesOfParts>
  <Company>Ministère de la Santé</Company>
  <LinksUpToDate>false</LinksUpToDate>
  <CharactersWithSpaces>9737</CharactersWithSpaces>
  <SharedDoc>false</SharedDoc>
  <HLinks>
    <vt:vector size="24" baseType="variant">
      <vt:variant>
        <vt:i4>7602231</vt:i4>
      </vt:variant>
      <vt:variant>
        <vt:i4>27</vt:i4>
      </vt:variant>
      <vt:variant>
        <vt:i4>0</vt:i4>
      </vt:variant>
      <vt:variant>
        <vt:i4>5</vt:i4>
      </vt:variant>
      <vt:variant>
        <vt:lpwstr>http://ars.normandie.sante.fr/</vt:lpwstr>
      </vt:variant>
      <vt:variant>
        <vt:lpwstr/>
      </vt:variant>
      <vt:variant>
        <vt:i4>7274593</vt:i4>
      </vt:variant>
      <vt:variant>
        <vt:i4>24</vt:i4>
      </vt:variant>
      <vt:variant>
        <vt:i4>0</vt:i4>
      </vt:variant>
      <vt:variant>
        <vt:i4>5</vt:i4>
      </vt:variant>
      <vt:variant>
        <vt:lpwstr>http://baignades.sante.gouv.fr/</vt:lpwstr>
      </vt:variant>
      <vt:variant>
        <vt:lpwstr/>
      </vt:variant>
      <vt:variant>
        <vt:i4>7602228</vt:i4>
      </vt:variant>
      <vt:variant>
        <vt:i4>3</vt:i4>
      </vt:variant>
      <vt:variant>
        <vt:i4>0</vt:i4>
      </vt:variant>
      <vt:variant>
        <vt:i4>5</vt:i4>
      </vt:variant>
      <vt:variant>
        <vt:lpwstr>http://ars-normandie.sante.fr/</vt:lpwstr>
      </vt:variant>
      <vt:variant>
        <vt:lpwstr/>
      </vt:variant>
      <vt:variant>
        <vt:i4>7274593</vt:i4>
      </vt:variant>
      <vt:variant>
        <vt:i4>0</vt:i4>
      </vt:variant>
      <vt:variant>
        <vt:i4>0</vt:i4>
      </vt:variant>
      <vt:variant>
        <vt:i4>5</vt:i4>
      </vt:variant>
      <vt:variant>
        <vt:lpwstr>http://baignades.sante.gouv.fr/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Administrateur</dc:creator>
  <cp:lastModifiedBy>JOLY, Juliette (ARS-NORMANDIE/DOS/QP)</cp:lastModifiedBy>
  <cp:revision>3</cp:revision>
  <cp:lastPrinted>2024-02-13T11:31:00Z</cp:lastPrinted>
  <dcterms:created xsi:type="dcterms:W3CDTF">2024-06-21T06:57:00Z</dcterms:created>
  <dcterms:modified xsi:type="dcterms:W3CDTF">2024-06-21T07:38:00Z</dcterms:modified>
</cp:coreProperties>
</file>