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FD" w:rsidRDefault="001346FD" w:rsidP="00384067">
      <w:pPr>
        <w:pStyle w:val="En-tte"/>
      </w:pPr>
      <w:r>
        <w:rPr>
          <w:noProof/>
        </w:rPr>
        <w:drawing>
          <wp:anchor distT="0" distB="0" distL="114300" distR="114300" simplePos="0" relativeHeight="251659264" behindDoc="0" locked="0" layoutInCell="1" allowOverlap="1" wp14:anchorId="475686A8" wp14:editId="5D78BF35">
            <wp:simplePos x="0" y="0"/>
            <wp:positionH relativeFrom="column">
              <wp:posOffset>4281805</wp:posOffset>
            </wp:positionH>
            <wp:positionV relativeFrom="paragraph">
              <wp:posOffset>0</wp:posOffset>
            </wp:positionV>
            <wp:extent cx="1941195" cy="1370965"/>
            <wp:effectExtent l="0" t="0" r="1905" b="0"/>
            <wp:wrapNone/>
            <wp:docPr id="24" name="Image 24" descr="N:\DG-DIRECTION GENERALE\DG-COMMUNICATION\3_CHARTE_GRAPHIQUE\01_LOGOS\LOGOS_ARSN\HD\Logo_ARSN_Haute_definition\LOGOS-ARS-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N:\DG-DIRECTION GENERALE\DG-COMMUNICATION\3_CHARTE_GRAPHIQUE\01_LOGOS\LOGOS_ARSN\HD\Logo_ARSN_Haute_definition\LOGOS-ARS-N-coule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195"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C4C4ED5" wp14:editId="167947E1">
            <wp:simplePos x="0" y="0"/>
            <wp:positionH relativeFrom="column">
              <wp:posOffset>0</wp:posOffset>
            </wp:positionH>
            <wp:positionV relativeFrom="paragraph">
              <wp:posOffset>-635</wp:posOffset>
            </wp:positionV>
            <wp:extent cx="1350010" cy="1210945"/>
            <wp:effectExtent l="0" t="0" r="2540" b="8255"/>
            <wp:wrapNone/>
            <wp:docPr id="25" name="Image 25"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0" descr="N:\DG-DIRECTION GENERALE\DG-COMMUNICATION\3_CHARTE_GRAPHIQUE\2020_Evolution charte gouvernementale\MODELES V1 ARS\LogoRepFrançai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01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6FD" w:rsidRDefault="001346FD" w:rsidP="00384067">
      <w:pPr>
        <w:pStyle w:val="En-tte"/>
      </w:pPr>
    </w:p>
    <w:p w:rsidR="001346FD" w:rsidRDefault="001346FD" w:rsidP="00384067">
      <w:pPr>
        <w:pStyle w:val="Titre1"/>
        <w:keepNext w:val="0"/>
        <w:keepLines w:val="0"/>
        <w:numPr>
          <w:ilvl w:val="0"/>
          <w:numId w:val="0"/>
        </w:numPr>
        <w:spacing w:before="0"/>
        <w:ind w:left="720" w:hanging="360"/>
        <w:rPr>
          <w:rFonts w:ascii="Arial" w:eastAsia="Times New Roman" w:hAnsi="Arial" w:cs="Arial"/>
          <w:b w:val="0"/>
          <w:bCs w:val="0"/>
          <w:color w:val="auto"/>
          <w:sz w:val="20"/>
          <w:szCs w:val="20"/>
        </w:rPr>
      </w:pPr>
    </w:p>
    <w:p w:rsidR="001346FD" w:rsidRDefault="001346FD" w:rsidP="00384067">
      <w:pPr>
        <w:jc w:val="both"/>
        <w:rPr>
          <w:rFonts w:ascii="Marianne" w:hAnsi="Marianne"/>
        </w:rPr>
      </w:pPr>
    </w:p>
    <w:p w:rsidR="001346FD" w:rsidRDefault="001346FD" w:rsidP="00384067">
      <w:pPr>
        <w:jc w:val="both"/>
        <w:rPr>
          <w:rFonts w:ascii="Marianne" w:hAnsi="Marianne"/>
        </w:rPr>
      </w:pPr>
    </w:p>
    <w:p w:rsidR="001346FD" w:rsidRDefault="001346FD" w:rsidP="00384067">
      <w:pPr>
        <w:jc w:val="both"/>
        <w:rPr>
          <w:rFonts w:ascii="Marianne" w:hAnsi="Marianne"/>
        </w:rPr>
      </w:pPr>
    </w:p>
    <w:p w:rsidR="001346FD" w:rsidRDefault="001346FD" w:rsidP="00384067">
      <w:pPr>
        <w:jc w:val="both"/>
        <w:rPr>
          <w:rFonts w:ascii="Marianne" w:hAnsi="Marianne"/>
        </w:rPr>
      </w:pPr>
    </w:p>
    <w:p w:rsidR="001346FD" w:rsidRPr="00E463C3" w:rsidRDefault="001346FD" w:rsidP="00384067">
      <w:pPr>
        <w:jc w:val="both"/>
        <w:rPr>
          <w:rFonts w:ascii="Marianne" w:hAnsi="Marianne"/>
          <w:b/>
          <w:color w:val="0070C0"/>
        </w:rPr>
      </w:pPr>
      <w:r w:rsidRPr="00425C8B">
        <w:rPr>
          <w:rFonts w:ascii="Marianne" w:hAnsi="Marianne"/>
          <w:b/>
          <w:color w:val="0070C0"/>
        </w:rPr>
        <w:t>Direction de l’Offre de Soins</w:t>
      </w:r>
      <w:r>
        <w:rPr>
          <w:rFonts w:ascii="Calibri" w:hAnsi="Calibri" w:cs="Calibri"/>
          <w:b/>
          <w:color w:val="0070C0"/>
        </w:rPr>
        <w:t> </w:t>
      </w:r>
    </w:p>
    <w:p w:rsidR="001346FD" w:rsidRPr="007647ED" w:rsidRDefault="001346FD" w:rsidP="00384067">
      <w:pPr>
        <w:jc w:val="both"/>
        <w:rPr>
          <w:rFonts w:ascii="Marianne" w:hAnsi="Marianne"/>
        </w:rPr>
      </w:pPr>
    </w:p>
    <w:p w:rsidR="001346FD" w:rsidRPr="00425C8B" w:rsidRDefault="001346FD" w:rsidP="00384067">
      <w:pPr>
        <w:pBdr>
          <w:top w:val="single" w:sz="4" w:space="1" w:color="auto"/>
          <w:left w:val="single" w:sz="4" w:space="4" w:color="auto"/>
          <w:bottom w:val="single" w:sz="4" w:space="1" w:color="auto"/>
          <w:right w:val="single" w:sz="4" w:space="4" w:color="auto"/>
        </w:pBdr>
        <w:jc w:val="right"/>
        <w:rPr>
          <w:rFonts w:ascii="Marianne" w:hAnsi="Marianne"/>
          <w:b/>
          <w:color w:val="0070C0"/>
          <w:sz w:val="28"/>
        </w:rPr>
      </w:pPr>
    </w:p>
    <w:p w:rsidR="001346FD" w:rsidRDefault="001346FD" w:rsidP="00384067">
      <w:pPr>
        <w:pBdr>
          <w:top w:val="single" w:sz="4" w:space="1" w:color="auto"/>
          <w:left w:val="single" w:sz="4" w:space="4" w:color="auto"/>
          <w:bottom w:val="single" w:sz="4" w:space="1" w:color="auto"/>
          <w:right w:val="single" w:sz="4" w:space="4" w:color="auto"/>
        </w:pBdr>
        <w:jc w:val="center"/>
        <w:rPr>
          <w:rFonts w:ascii="Marianne" w:hAnsi="Marianne"/>
          <w:b/>
          <w:color w:val="0070C0"/>
          <w:sz w:val="28"/>
        </w:rPr>
      </w:pPr>
      <w:r w:rsidRPr="00425C8B">
        <w:rPr>
          <w:rFonts w:ascii="Marianne" w:hAnsi="Marianne"/>
          <w:b/>
          <w:color w:val="0070C0"/>
          <w:sz w:val="28"/>
        </w:rPr>
        <w:t xml:space="preserve">Appel à </w:t>
      </w:r>
      <w:r>
        <w:rPr>
          <w:rFonts w:ascii="Marianne" w:hAnsi="Marianne"/>
          <w:b/>
          <w:color w:val="0070C0"/>
          <w:sz w:val="28"/>
        </w:rPr>
        <w:t>manifestation d’intérêt</w:t>
      </w:r>
      <w:r w:rsidR="00C90651">
        <w:rPr>
          <w:rFonts w:ascii="Marianne" w:hAnsi="Marianne"/>
          <w:b/>
          <w:color w:val="0070C0"/>
          <w:sz w:val="28"/>
        </w:rPr>
        <w:t xml:space="preserve"> - </w:t>
      </w:r>
      <w:r w:rsidR="00E6757B">
        <w:rPr>
          <w:rFonts w:ascii="Marianne" w:hAnsi="Marianne"/>
          <w:b/>
          <w:color w:val="0070C0"/>
          <w:sz w:val="28"/>
        </w:rPr>
        <w:t>Ségur de la Santé</w:t>
      </w:r>
    </w:p>
    <w:p w:rsidR="001346FD" w:rsidRDefault="001346FD" w:rsidP="00384067">
      <w:pPr>
        <w:pBdr>
          <w:top w:val="single" w:sz="4" w:space="1" w:color="auto"/>
          <w:left w:val="single" w:sz="4" w:space="4" w:color="auto"/>
          <w:bottom w:val="single" w:sz="4" w:space="1" w:color="auto"/>
          <w:right w:val="single" w:sz="4" w:space="4" w:color="auto"/>
        </w:pBdr>
        <w:jc w:val="center"/>
        <w:rPr>
          <w:rFonts w:ascii="Marianne" w:hAnsi="Marianne"/>
          <w:b/>
          <w:color w:val="0070C0"/>
          <w:sz w:val="28"/>
        </w:rPr>
      </w:pPr>
      <w:r w:rsidRPr="001346FD">
        <w:rPr>
          <w:rFonts w:ascii="Marianne" w:hAnsi="Marianne"/>
          <w:b/>
          <w:color w:val="0070C0"/>
          <w:sz w:val="28"/>
        </w:rPr>
        <w:t>Appui aux établissements de santé porteur d’un projet d’investissement financé au titre du Ségur</w:t>
      </w:r>
    </w:p>
    <w:p w:rsidR="001346FD" w:rsidRPr="00425C8B" w:rsidRDefault="001346FD" w:rsidP="00384067">
      <w:pPr>
        <w:pBdr>
          <w:top w:val="single" w:sz="4" w:space="1" w:color="auto"/>
          <w:left w:val="single" w:sz="4" w:space="4" w:color="auto"/>
          <w:bottom w:val="single" w:sz="4" w:space="1" w:color="auto"/>
          <w:right w:val="single" w:sz="4" w:space="4" w:color="auto"/>
        </w:pBdr>
        <w:jc w:val="center"/>
        <w:rPr>
          <w:rFonts w:ascii="Marianne" w:hAnsi="Marianne"/>
          <w:b/>
          <w:color w:val="0070C0"/>
          <w:sz w:val="28"/>
        </w:rPr>
      </w:pPr>
      <w:r>
        <w:rPr>
          <w:rFonts w:ascii="Marianne" w:hAnsi="Marianne"/>
          <w:b/>
          <w:color w:val="0070C0"/>
          <w:sz w:val="28"/>
        </w:rPr>
        <w:t>Date limite de retour des réponses</w:t>
      </w:r>
      <w:r>
        <w:rPr>
          <w:rFonts w:ascii="Calibri" w:hAnsi="Calibri" w:cs="Calibri"/>
          <w:b/>
          <w:color w:val="0070C0"/>
          <w:sz w:val="28"/>
        </w:rPr>
        <w:t> </w:t>
      </w:r>
      <w:r>
        <w:rPr>
          <w:rFonts w:ascii="Marianne" w:hAnsi="Marianne"/>
          <w:b/>
          <w:color w:val="0070C0"/>
          <w:sz w:val="28"/>
        </w:rPr>
        <w:t>: 3 mai 2024</w:t>
      </w:r>
    </w:p>
    <w:p w:rsidR="001346FD" w:rsidRPr="00425C8B" w:rsidRDefault="001346FD" w:rsidP="00384067">
      <w:pPr>
        <w:pBdr>
          <w:top w:val="single" w:sz="4" w:space="1" w:color="auto"/>
          <w:left w:val="single" w:sz="4" w:space="4" w:color="auto"/>
          <w:bottom w:val="single" w:sz="4" w:space="1" w:color="auto"/>
          <w:right w:val="single" w:sz="4" w:space="4" w:color="auto"/>
        </w:pBdr>
        <w:jc w:val="center"/>
        <w:rPr>
          <w:rFonts w:ascii="Marianne" w:hAnsi="Marianne"/>
          <w:b/>
          <w:color w:val="0070C0"/>
          <w:sz w:val="28"/>
        </w:rPr>
      </w:pPr>
    </w:p>
    <w:p w:rsidR="001346FD" w:rsidRPr="00C90651" w:rsidRDefault="001346FD" w:rsidP="00384067">
      <w:pPr>
        <w:spacing w:after="0" w:line="240" w:lineRule="auto"/>
        <w:jc w:val="both"/>
        <w:rPr>
          <w:rFonts w:ascii="Marianne Light" w:hAnsi="Marianne Light"/>
          <w:sz w:val="20"/>
          <w:szCs w:val="20"/>
        </w:rPr>
      </w:pPr>
    </w:p>
    <w:p w:rsidR="001346FD" w:rsidRPr="00C90651" w:rsidRDefault="001346FD" w:rsidP="00384067">
      <w:pPr>
        <w:spacing w:after="0" w:line="240" w:lineRule="auto"/>
        <w:jc w:val="both"/>
        <w:rPr>
          <w:rFonts w:ascii="Marianne Light" w:hAnsi="Marianne Light"/>
          <w:sz w:val="20"/>
          <w:szCs w:val="20"/>
        </w:rPr>
      </w:pPr>
    </w:p>
    <w:p w:rsidR="001346FD" w:rsidRPr="00C90651" w:rsidRDefault="001346FD" w:rsidP="00384067">
      <w:pPr>
        <w:pStyle w:val="Titre1"/>
        <w:keepNext w:val="0"/>
        <w:keepLines w:val="0"/>
        <w:numPr>
          <w:ilvl w:val="0"/>
          <w:numId w:val="2"/>
        </w:numPr>
        <w:pBdr>
          <w:bottom w:val="single" w:sz="4" w:space="1" w:color="auto"/>
        </w:pBdr>
        <w:spacing w:before="0"/>
        <w:rPr>
          <w:rFonts w:ascii="Marianne Light" w:hAnsi="Marianne Light"/>
          <w:color w:val="auto"/>
          <w:sz w:val="20"/>
          <w:szCs w:val="20"/>
        </w:rPr>
      </w:pPr>
      <w:r w:rsidRPr="00C90651">
        <w:rPr>
          <w:rFonts w:ascii="Marianne Light" w:hAnsi="Marianne Light"/>
          <w:color w:val="auto"/>
          <w:sz w:val="20"/>
          <w:szCs w:val="20"/>
        </w:rPr>
        <w:t>Objet / Contexte</w:t>
      </w:r>
    </w:p>
    <w:p w:rsidR="001346FD" w:rsidRPr="00C90651" w:rsidRDefault="001346FD" w:rsidP="00384067">
      <w:pPr>
        <w:spacing w:after="0" w:line="240" w:lineRule="auto"/>
        <w:jc w:val="both"/>
        <w:rPr>
          <w:rFonts w:ascii="Marianne Light" w:hAnsi="Marianne Light"/>
          <w:sz w:val="20"/>
          <w:szCs w:val="20"/>
        </w:rPr>
      </w:pPr>
    </w:p>
    <w:p w:rsidR="00E3525D" w:rsidRPr="00C90651" w:rsidRDefault="00E3525D" w:rsidP="00384067">
      <w:pPr>
        <w:pStyle w:val="Paragraphedeliste"/>
        <w:numPr>
          <w:ilvl w:val="1"/>
          <w:numId w:val="11"/>
        </w:numPr>
        <w:rPr>
          <w:rFonts w:ascii="Marianne Light" w:hAnsi="Marianne Light"/>
          <w:b/>
        </w:rPr>
      </w:pPr>
      <w:r w:rsidRPr="00C90651">
        <w:rPr>
          <w:rFonts w:ascii="Marianne Light" w:hAnsi="Marianne Light"/>
          <w:b/>
        </w:rPr>
        <w:t>La stratégie régionale des investissements Ségur en Normandie</w:t>
      </w:r>
    </w:p>
    <w:p w:rsidR="00E3525D" w:rsidRPr="00C90651" w:rsidRDefault="00E3525D" w:rsidP="00384067">
      <w:pPr>
        <w:spacing w:after="0" w:line="240" w:lineRule="auto"/>
        <w:jc w:val="both"/>
        <w:rPr>
          <w:rFonts w:ascii="Marianne Light" w:hAnsi="Marianne Light"/>
          <w:sz w:val="20"/>
          <w:szCs w:val="20"/>
        </w:rPr>
      </w:pPr>
    </w:p>
    <w:p w:rsidR="00C90651" w:rsidRDefault="001346FD" w:rsidP="00384067">
      <w:pPr>
        <w:spacing w:after="0" w:line="240" w:lineRule="auto"/>
        <w:jc w:val="both"/>
        <w:rPr>
          <w:rFonts w:ascii="Marianne Light" w:hAnsi="Marianne Light"/>
          <w:sz w:val="20"/>
          <w:szCs w:val="20"/>
        </w:rPr>
      </w:pPr>
      <w:r w:rsidRPr="00C90651">
        <w:rPr>
          <w:rFonts w:ascii="Marianne Light" w:hAnsi="Marianne Light"/>
          <w:sz w:val="20"/>
          <w:szCs w:val="20"/>
        </w:rPr>
        <w:t xml:space="preserve">La mesure 9 du Ségur de la Santé a prévu en 2021 un plan massif </w:t>
      </w:r>
      <w:r w:rsidR="00C90651">
        <w:rPr>
          <w:rFonts w:ascii="Marianne Light" w:hAnsi="Marianne Light"/>
          <w:sz w:val="20"/>
          <w:szCs w:val="20"/>
        </w:rPr>
        <w:t>de relance de l</w:t>
      </w:r>
      <w:r w:rsidRPr="00C90651">
        <w:rPr>
          <w:rFonts w:ascii="Marianne Light" w:hAnsi="Marianne Light"/>
          <w:sz w:val="20"/>
          <w:szCs w:val="20"/>
        </w:rPr>
        <w:t xml:space="preserve">’investissement </w:t>
      </w:r>
      <w:r w:rsidR="00C90651">
        <w:rPr>
          <w:rFonts w:ascii="Marianne Light" w:hAnsi="Marianne Light"/>
          <w:sz w:val="20"/>
          <w:szCs w:val="20"/>
        </w:rPr>
        <w:t>dans les établissements de santé</w:t>
      </w:r>
      <w:r w:rsidRPr="00C90651">
        <w:rPr>
          <w:rFonts w:ascii="Marianne Light" w:hAnsi="Marianne Light"/>
          <w:sz w:val="20"/>
          <w:szCs w:val="20"/>
        </w:rPr>
        <w:t xml:space="preserve"> sur 10 ans. </w:t>
      </w:r>
      <w:r w:rsidR="00C90651">
        <w:rPr>
          <w:rFonts w:ascii="Marianne Light" w:hAnsi="Marianne Light"/>
          <w:sz w:val="20"/>
          <w:szCs w:val="20"/>
        </w:rPr>
        <w:t>Ce plan s’appuie sur</w:t>
      </w:r>
      <w:r w:rsidR="00384067">
        <w:rPr>
          <w:rFonts w:ascii="Marianne Light" w:hAnsi="Marianne Light"/>
          <w:sz w:val="20"/>
          <w:szCs w:val="20"/>
        </w:rPr>
        <w:t xml:space="preserve"> un dispositif d’aide à l’investissement des établissements.</w:t>
      </w:r>
    </w:p>
    <w:p w:rsidR="00C90651" w:rsidRDefault="00C90651" w:rsidP="00384067">
      <w:pPr>
        <w:spacing w:after="0" w:line="240" w:lineRule="auto"/>
        <w:jc w:val="both"/>
        <w:rPr>
          <w:rFonts w:ascii="Marianne Light" w:hAnsi="Marianne Light"/>
          <w:sz w:val="20"/>
          <w:szCs w:val="20"/>
        </w:rPr>
      </w:pPr>
    </w:p>
    <w:p w:rsidR="00E86EDB" w:rsidRPr="00C90651" w:rsidRDefault="00A03AD6" w:rsidP="00384067">
      <w:pPr>
        <w:spacing w:after="0" w:line="240" w:lineRule="auto"/>
        <w:jc w:val="both"/>
        <w:rPr>
          <w:rFonts w:ascii="Marianne Light" w:hAnsi="Marianne Light"/>
          <w:sz w:val="20"/>
          <w:szCs w:val="20"/>
        </w:rPr>
      </w:pPr>
      <w:r>
        <w:rPr>
          <w:rFonts w:ascii="Marianne Light" w:hAnsi="Marianne Light"/>
          <w:sz w:val="20"/>
          <w:szCs w:val="20"/>
        </w:rPr>
        <w:t>Le</w:t>
      </w:r>
      <w:r w:rsidR="001346FD" w:rsidRPr="00C90651">
        <w:rPr>
          <w:rFonts w:ascii="Marianne Light" w:hAnsi="Marianne Light"/>
          <w:sz w:val="20"/>
          <w:szCs w:val="20"/>
        </w:rPr>
        <w:t xml:space="preserve"> montant total d’aide </w:t>
      </w:r>
      <w:r w:rsidR="00384067">
        <w:rPr>
          <w:rFonts w:ascii="Marianne Light" w:hAnsi="Marianne Light"/>
          <w:sz w:val="20"/>
          <w:szCs w:val="20"/>
        </w:rPr>
        <w:t>prévisionnelle de l’Etat</w:t>
      </w:r>
      <w:r>
        <w:rPr>
          <w:rFonts w:ascii="Marianne Light" w:hAnsi="Marianne Light"/>
          <w:sz w:val="20"/>
          <w:szCs w:val="20"/>
        </w:rPr>
        <w:t xml:space="preserve"> s’élève à</w:t>
      </w:r>
      <w:r w:rsidR="00384067">
        <w:rPr>
          <w:rFonts w:ascii="Marianne Light" w:hAnsi="Marianne Light"/>
          <w:sz w:val="20"/>
          <w:szCs w:val="20"/>
        </w:rPr>
        <w:t xml:space="preserve"> 255 M€ sur 10 ans</w:t>
      </w:r>
      <w:r>
        <w:rPr>
          <w:rFonts w:ascii="Marianne Light" w:hAnsi="Marianne Light"/>
          <w:sz w:val="20"/>
          <w:szCs w:val="20"/>
        </w:rPr>
        <w:t xml:space="preserve"> pour la Normandie</w:t>
      </w:r>
      <w:r w:rsidR="00384067">
        <w:rPr>
          <w:rFonts w:ascii="Marianne Light" w:hAnsi="Marianne Light"/>
          <w:sz w:val="20"/>
          <w:szCs w:val="20"/>
        </w:rPr>
        <w:t>. L</w:t>
      </w:r>
      <w:r w:rsidR="001346FD" w:rsidRPr="00C90651">
        <w:rPr>
          <w:rFonts w:ascii="Marianne Light" w:hAnsi="Marianne Light" w:cs="Marianne-Light"/>
          <w:color w:val="000000"/>
          <w:sz w:val="20"/>
          <w:szCs w:val="20"/>
        </w:rPr>
        <w:t xml:space="preserve">a Région Normandie, au nom de l’aménagement du territoire, du développement de l’offre de soins et contre la désertification médicale a décidé </w:t>
      </w:r>
      <w:r w:rsidR="00E86EDB" w:rsidRPr="00C90651">
        <w:rPr>
          <w:rFonts w:ascii="Marianne Light" w:hAnsi="Marianne Light" w:cs="Marianne-Light"/>
          <w:color w:val="000000"/>
          <w:sz w:val="20"/>
          <w:szCs w:val="20"/>
        </w:rPr>
        <w:t>d’apporter son soutien à ce plan de relance et</w:t>
      </w:r>
      <w:r w:rsidR="001346FD" w:rsidRPr="00C90651">
        <w:rPr>
          <w:rFonts w:ascii="Marianne Light" w:hAnsi="Marianne Light" w:cs="Marianne-Bold"/>
          <w:b/>
          <w:bCs/>
          <w:color w:val="000000"/>
          <w:sz w:val="20"/>
          <w:szCs w:val="20"/>
        </w:rPr>
        <w:t xml:space="preserve"> </w:t>
      </w:r>
      <w:r w:rsidR="001346FD" w:rsidRPr="00384067">
        <w:rPr>
          <w:rFonts w:ascii="Marianne Light" w:hAnsi="Marianne Light" w:cs="Marianne-Bold"/>
          <w:bCs/>
          <w:color w:val="000000"/>
          <w:sz w:val="20"/>
          <w:szCs w:val="20"/>
        </w:rPr>
        <w:t>a ainsi approuvé, le 19 juillet 2021, la mobilisation d’une</w:t>
      </w:r>
      <w:r w:rsidR="00E86EDB" w:rsidRPr="00384067">
        <w:rPr>
          <w:rFonts w:ascii="Marianne Light" w:hAnsi="Marianne Light" w:cs="Marianne-Bold"/>
          <w:bCs/>
          <w:color w:val="000000"/>
          <w:sz w:val="20"/>
          <w:szCs w:val="20"/>
        </w:rPr>
        <w:t xml:space="preserve"> </w:t>
      </w:r>
      <w:r w:rsidR="001346FD" w:rsidRPr="00384067">
        <w:rPr>
          <w:rFonts w:ascii="Marianne Light" w:hAnsi="Marianne Light" w:cs="Marianne-Bold"/>
          <w:bCs/>
          <w:color w:val="000000"/>
          <w:sz w:val="20"/>
          <w:szCs w:val="20"/>
        </w:rPr>
        <w:t>enveloppe exceptionnelle de 200 millions d’euros</w:t>
      </w:r>
      <w:r w:rsidR="001346FD" w:rsidRPr="00C90651">
        <w:rPr>
          <w:rFonts w:ascii="Marianne Light" w:hAnsi="Marianne Light" w:cs="Marianne-Bold"/>
          <w:b/>
          <w:bCs/>
          <w:color w:val="000000"/>
          <w:sz w:val="20"/>
          <w:szCs w:val="20"/>
        </w:rPr>
        <w:t xml:space="preserve"> </w:t>
      </w:r>
      <w:r w:rsidR="001346FD" w:rsidRPr="00C90651">
        <w:rPr>
          <w:rFonts w:ascii="Marianne Light" w:hAnsi="Marianne Light" w:cs="Marianne-Light"/>
          <w:color w:val="000000"/>
          <w:sz w:val="20"/>
          <w:szCs w:val="20"/>
        </w:rPr>
        <w:t>afin d’accompagner les projets</w:t>
      </w:r>
      <w:r w:rsidR="00E86EDB" w:rsidRPr="00C90651">
        <w:rPr>
          <w:rFonts w:ascii="Marianne Light" w:hAnsi="Marianne Light" w:cs="Marianne-Light"/>
          <w:color w:val="000000"/>
          <w:sz w:val="20"/>
          <w:szCs w:val="20"/>
        </w:rPr>
        <w:t xml:space="preserve"> </w:t>
      </w:r>
      <w:r w:rsidR="001346FD" w:rsidRPr="00C90651">
        <w:rPr>
          <w:rFonts w:ascii="Marianne Light" w:hAnsi="Marianne Light" w:cs="Marianne-Light"/>
          <w:color w:val="000000"/>
          <w:sz w:val="20"/>
          <w:szCs w:val="20"/>
        </w:rPr>
        <w:t>d’investissement structurants des é</w:t>
      </w:r>
      <w:r w:rsidR="00E86EDB" w:rsidRPr="00C90651">
        <w:rPr>
          <w:rFonts w:ascii="Marianne Light" w:hAnsi="Marianne Light" w:cs="Marianne-Light"/>
          <w:color w:val="000000"/>
          <w:sz w:val="20"/>
          <w:szCs w:val="20"/>
        </w:rPr>
        <w:t xml:space="preserve">tablissements de santé normands, principalement en co-financement des projets financés par ailleurs par l’Etat. </w:t>
      </w:r>
    </w:p>
    <w:p w:rsidR="001346FD" w:rsidRPr="00C90651" w:rsidRDefault="001346FD" w:rsidP="00384067">
      <w:pPr>
        <w:spacing w:after="0" w:line="240" w:lineRule="auto"/>
        <w:jc w:val="both"/>
        <w:rPr>
          <w:rFonts w:ascii="Marianne Light" w:hAnsi="Marianne Light"/>
          <w:sz w:val="20"/>
          <w:szCs w:val="20"/>
        </w:rPr>
      </w:pPr>
    </w:p>
    <w:p w:rsidR="00E86EDB" w:rsidRPr="00C90651" w:rsidRDefault="00E86EDB" w:rsidP="00384067">
      <w:pPr>
        <w:spacing w:after="0" w:line="240" w:lineRule="auto"/>
        <w:jc w:val="both"/>
        <w:rPr>
          <w:rFonts w:ascii="Marianne Light" w:hAnsi="Marianne Light"/>
          <w:sz w:val="20"/>
          <w:szCs w:val="20"/>
        </w:rPr>
      </w:pPr>
      <w:r w:rsidRPr="00C90651">
        <w:rPr>
          <w:rFonts w:ascii="Marianne Light" w:hAnsi="Marianne Light"/>
          <w:sz w:val="20"/>
          <w:szCs w:val="20"/>
        </w:rPr>
        <w:t xml:space="preserve">A l’issue d’un appel à manifestation d’intérêt en mars 2021, l’Etat et la Région Normandie ont </w:t>
      </w:r>
      <w:r w:rsidR="00E3525D" w:rsidRPr="00C90651">
        <w:rPr>
          <w:rFonts w:ascii="Marianne Light" w:hAnsi="Marianne Light"/>
          <w:sz w:val="20"/>
          <w:szCs w:val="20"/>
        </w:rPr>
        <w:t xml:space="preserve">décidé du subventionnement de </w:t>
      </w:r>
      <w:r w:rsidRPr="00C90651">
        <w:rPr>
          <w:rFonts w:ascii="Marianne Light" w:hAnsi="Marianne Light"/>
          <w:sz w:val="20"/>
          <w:szCs w:val="20"/>
        </w:rPr>
        <w:t>60 projets portés par 47 établissements.</w:t>
      </w:r>
    </w:p>
    <w:p w:rsidR="001346FD" w:rsidRPr="00C90651" w:rsidRDefault="001346FD" w:rsidP="00384067">
      <w:pPr>
        <w:spacing w:after="0" w:line="240" w:lineRule="auto"/>
        <w:jc w:val="both"/>
        <w:rPr>
          <w:rFonts w:ascii="Marianne Light" w:hAnsi="Marianne Light"/>
          <w:sz w:val="20"/>
          <w:szCs w:val="20"/>
        </w:rPr>
      </w:pPr>
    </w:p>
    <w:p w:rsidR="00E3525D" w:rsidRPr="00384067" w:rsidRDefault="00E3525D" w:rsidP="00384067">
      <w:pPr>
        <w:pStyle w:val="Paragraphedeliste"/>
        <w:keepNext/>
        <w:numPr>
          <w:ilvl w:val="1"/>
          <w:numId w:val="11"/>
        </w:numPr>
        <w:rPr>
          <w:rFonts w:ascii="Marianne Light" w:hAnsi="Marianne Light"/>
          <w:b/>
        </w:rPr>
      </w:pPr>
      <w:r w:rsidRPr="00384067">
        <w:rPr>
          <w:rFonts w:ascii="Marianne Light" w:hAnsi="Marianne Light"/>
          <w:b/>
        </w:rPr>
        <w:lastRenderedPageBreak/>
        <w:t xml:space="preserve">Le retard constaté dans le calendrier initial de réalisation des projets </w:t>
      </w:r>
    </w:p>
    <w:p w:rsidR="00E3525D" w:rsidRPr="00C90651" w:rsidRDefault="00E3525D" w:rsidP="00384067">
      <w:pPr>
        <w:keepNext/>
        <w:spacing w:after="0" w:line="240" w:lineRule="auto"/>
        <w:jc w:val="both"/>
        <w:rPr>
          <w:rFonts w:ascii="Marianne Light" w:hAnsi="Marianne Light"/>
          <w:sz w:val="20"/>
          <w:szCs w:val="20"/>
        </w:rPr>
      </w:pPr>
    </w:p>
    <w:p w:rsidR="00E3525D" w:rsidRPr="00C90651" w:rsidRDefault="00E3525D" w:rsidP="00384067">
      <w:pPr>
        <w:keepNext/>
        <w:spacing w:after="0" w:line="240" w:lineRule="auto"/>
        <w:jc w:val="both"/>
        <w:rPr>
          <w:rFonts w:ascii="Marianne Light" w:eastAsia="Calibri" w:hAnsi="Marianne Light"/>
          <w:sz w:val="20"/>
          <w:szCs w:val="20"/>
        </w:rPr>
      </w:pPr>
      <w:r w:rsidRPr="00C90651">
        <w:rPr>
          <w:rFonts w:ascii="Marianne Light" w:eastAsia="Calibri" w:hAnsi="Marianne Light"/>
          <w:sz w:val="20"/>
          <w:szCs w:val="20"/>
        </w:rPr>
        <w:t>Les établissements de santé porteurs d’un projet Ségur sont actuellement confrontés à 3 difficultés majeur</w:t>
      </w:r>
      <w:r w:rsidR="00A66F27">
        <w:rPr>
          <w:rFonts w:ascii="Marianne Light" w:eastAsia="Calibri" w:hAnsi="Marianne Light"/>
          <w:sz w:val="20"/>
          <w:szCs w:val="20"/>
        </w:rPr>
        <w:t>e</w:t>
      </w:r>
      <w:r w:rsidRPr="00C90651">
        <w:rPr>
          <w:rFonts w:ascii="Marianne Light" w:eastAsia="Calibri" w:hAnsi="Marianne Light"/>
          <w:sz w:val="20"/>
          <w:szCs w:val="20"/>
        </w:rPr>
        <w:t xml:space="preserve">s pour faire aboutir leur projet : </w:t>
      </w:r>
    </w:p>
    <w:p w:rsidR="00E3525D" w:rsidRPr="00C90651" w:rsidRDefault="00E3525D" w:rsidP="00384067">
      <w:pPr>
        <w:spacing w:after="0" w:line="240" w:lineRule="auto"/>
        <w:jc w:val="both"/>
        <w:rPr>
          <w:rFonts w:ascii="Marianne Light" w:eastAsia="Calibri" w:hAnsi="Marianne Light"/>
          <w:sz w:val="20"/>
          <w:szCs w:val="20"/>
        </w:rPr>
      </w:pPr>
    </w:p>
    <w:p w:rsidR="00E3525D" w:rsidRPr="00C90651" w:rsidRDefault="00E3525D" w:rsidP="00384067">
      <w:pPr>
        <w:pStyle w:val="Paragraphedeliste"/>
        <w:numPr>
          <w:ilvl w:val="0"/>
          <w:numId w:val="10"/>
        </w:numPr>
        <w:rPr>
          <w:rFonts w:ascii="Marianne Light" w:eastAsia="Calibri" w:hAnsi="Marianne Light" w:cstheme="minorBidi"/>
          <w:lang w:eastAsia="en-US"/>
        </w:rPr>
      </w:pPr>
      <w:r w:rsidRPr="00C90651">
        <w:rPr>
          <w:rFonts w:ascii="Marianne Light" w:eastAsia="Calibri" w:hAnsi="Marianne Light" w:cstheme="minorBidi"/>
          <w:lang w:eastAsia="en-US"/>
        </w:rPr>
        <w:t>Un contexte financier défavorable, lié au renchérissement des coûts de construction depuis 2011 et à celui des taux d’intérêt ;</w:t>
      </w:r>
    </w:p>
    <w:p w:rsidR="00E3525D" w:rsidRPr="00C90651" w:rsidRDefault="00E3525D" w:rsidP="00384067">
      <w:pPr>
        <w:pStyle w:val="Paragraphedeliste"/>
        <w:rPr>
          <w:rFonts w:ascii="Marianne Light" w:eastAsia="Calibri" w:hAnsi="Marianne Light" w:cstheme="minorBidi"/>
          <w:lang w:eastAsia="en-US"/>
        </w:rPr>
      </w:pPr>
    </w:p>
    <w:p w:rsidR="00E3525D" w:rsidRPr="00C90651" w:rsidRDefault="00E3525D" w:rsidP="00384067">
      <w:pPr>
        <w:pStyle w:val="Paragraphedeliste"/>
        <w:numPr>
          <w:ilvl w:val="0"/>
          <w:numId w:val="10"/>
        </w:numPr>
        <w:rPr>
          <w:rFonts w:ascii="Marianne Light" w:eastAsia="Calibri" w:hAnsi="Marianne Light" w:cstheme="minorBidi"/>
          <w:lang w:eastAsia="en-US"/>
        </w:rPr>
      </w:pPr>
      <w:r w:rsidRPr="00C90651">
        <w:rPr>
          <w:rFonts w:ascii="Marianne Light" w:eastAsia="Calibri" w:hAnsi="Marianne Light" w:cstheme="minorBidi"/>
          <w:lang w:eastAsia="en-US"/>
        </w:rPr>
        <w:t xml:space="preserve">La difficulté des établissements à constituer des équipes projets stables et suffisamment compétentes pour assurer une maîtrise d’ouvrage efficace ; </w:t>
      </w:r>
    </w:p>
    <w:p w:rsidR="00E3525D" w:rsidRPr="00C90651" w:rsidRDefault="00E3525D" w:rsidP="00384067">
      <w:pPr>
        <w:pStyle w:val="Paragraphedeliste"/>
        <w:rPr>
          <w:rFonts w:ascii="Marianne Light" w:eastAsia="Calibri" w:hAnsi="Marianne Light" w:cstheme="minorBidi"/>
          <w:lang w:eastAsia="en-US"/>
        </w:rPr>
      </w:pPr>
    </w:p>
    <w:p w:rsidR="00E3525D" w:rsidRPr="00C90651" w:rsidRDefault="00E3525D" w:rsidP="00384067">
      <w:pPr>
        <w:pStyle w:val="Paragraphedeliste"/>
        <w:numPr>
          <w:ilvl w:val="0"/>
          <w:numId w:val="10"/>
        </w:numPr>
        <w:rPr>
          <w:rFonts w:ascii="Marianne Light" w:eastAsia="Calibri" w:hAnsi="Marianne Light" w:cstheme="minorBidi"/>
          <w:lang w:eastAsia="en-US"/>
        </w:rPr>
      </w:pPr>
      <w:r w:rsidRPr="00C90651">
        <w:rPr>
          <w:rFonts w:ascii="Marianne Light" w:eastAsia="Calibri" w:hAnsi="Marianne Light" w:cstheme="minorBidi"/>
          <w:lang w:eastAsia="en-US"/>
        </w:rPr>
        <w:t xml:space="preserve">La poursuite de l’évolution des modes de prise en charge depuis 2021 et le fait que le système hospitalier public n’a pas retrouvé le niveau d’activité d’avant crise. Ces deux paramètres sont venus modifier les besoins des établissements. </w:t>
      </w:r>
    </w:p>
    <w:p w:rsidR="00E3525D" w:rsidRPr="00C90651" w:rsidRDefault="00E3525D" w:rsidP="00384067">
      <w:pPr>
        <w:spacing w:after="0" w:line="240" w:lineRule="auto"/>
        <w:jc w:val="both"/>
        <w:rPr>
          <w:rFonts w:ascii="Marianne Light" w:eastAsia="Calibri" w:hAnsi="Marianne Light"/>
          <w:sz w:val="20"/>
          <w:szCs w:val="20"/>
        </w:rPr>
      </w:pPr>
    </w:p>
    <w:p w:rsidR="00E3525D" w:rsidRPr="00C90651" w:rsidRDefault="00E3525D" w:rsidP="00384067">
      <w:pPr>
        <w:spacing w:after="0" w:line="240" w:lineRule="auto"/>
        <w:jc w:val="both"/>
        <w:rPr>
          <w:rFonts w:ascii="Marianne Light" w:eastAsia="Calibri" w:hAnsi="Marianne Light"/>
          <w:sz w:val="20"/>
          <w:szCs w:val="20"/>
        </w:rPr>
      </w:pPr>
      <w:r w:rsidRPr="00C90651">
        <w:rPr>
          <w:rFonts w:ascii="Marianne Light" w:eastAsia="Calibri" w:hAnsi="Marianne Light"/>
          <w:sz w:val="20"/>
          <w:szCs w:val="20"/>
        </w:rPr>
        <w:t xml:space="preserve">Dans ce contexte, la programmation d’un certain nombre de projets n’est pas encore finalisée, induisant un retard par rapport au calendrier initial. Ce retard pénalise les établissements. </w:t>
      </w:r>
    </w:p>
    <w:p w:rsidR="001346FD" w:rsidRPr="00C90651" w:rsidRDefault="001346FD" w:rsidP="00384067">
      <w:pPr>
        <w:spacing w:after="0" w:line="240" w:lineRule="auto"/>
        <w:ind w:right="282"/>
        <w:jc w:val="both"/>
        <w:rPr>
          <w:rFonts w:ascii="Marianne Light" w:eastAsia="Calibri" w:hAnsi="Marianne Light"/>
          <w:sz w:val="20"/>
          <w:szCs w:val="20"/>
        </w:rPr>
      </w:pPr>
    </w:p>
    <w:p w:rsidR="001346FD" w:rsidRPr="00C90651" w:rsidRDefault="001346FD" w:rsidP="00384067">
      <w:pPr>
        <w:pStyle w:val="Titre1"/>
        <w:keepNext w:val="0"/>
        <w:keepLines w:val="0"/>
        <w:pBdr>
          <w:bottom w:val="single" w:sz="4" w:space="1" w:color="auto"/>
        </w:pBdr>
        <w:spacing w:before="0"/>
        <w:rPr>
          <w:rFonts w:ascii="Marianne Light" w:hAnsi="Marianne Light"/>
          <w:color w:val="auto"/>
          <w:sz w:val="20"/>
          <w:szCs w:val="20"/>
        </w:rPr>
      </w:pPr>
      <w:r w:rsidRPr="00C90651">
        <w:rPr>
          <w:rFonts w:ascii="Marianne Light" w:hAnsi="Marianne Light"/>
          <w:color w:val="auto"/>
          <w:sz w:val="20"/>
          <w:szCs w:val="20"/>
        </w:rPr>
        <w:t>Objectifs de l’appel à manifestation d’intérêt (AMI)</w:t>
      </w:r>
    </w:p>
    <w:p w:rsidR="001346FD" w:rsidRPr="00C90651" w:rsidRDefault="001346FD" w:rsidP="00384067">
      <w:pPr>
        <w:spacing w:after="0" w:line="240" w:lineRule="auto"/>
        <w:jc w:val="both"/>
        <w:rPr>
          <w:rFonts w:ascii="Marianne Light" w:hAnsi="Marianne Light"/>
          <w:sz w:val="20"/>
          <w:szCs w:val="20"/>
        </w:rPr>
      </w:pPr>
    </w:p>
    <w:p w:rsidR="00E6757B" w:rsidRDefault="00E3525D" w:rsidP="00384067">
      <w:pPr>
        <w:spacing w:after="0" w:line="240" w:lineRule="auto"/>
        <w:jc w:val="both"/>
        <w:rPr>
          <w:rFonts w:ascii="Marianne Light" w:eastAsia="Calibri" w:hAnsi="Marianne Light"/>
          <w:sz w:val="20"/>
          <w:szCs w:val="20"/>
        </w:rPr>
      </w:pPr>
      <w:r w:rsidRPr="00C90651">
        <w:rPr>
          <w:rFonts w:ascii="Marianne Light" w:eastAsia="Calibri" w:hAnsi="Marianne Light"/>
          <w:sz w:val="20"/>
          <w:szCs w:val="20"/>
        </w:rPr>
        <w:t>L</w:t>
      </w:r>
      <w:r w:rsidR="00384067">
        <w:rPr>
          <w:rFonts w:ascii="Marianne Light" w:eastAsia="Calibri" w:hAnsi="Marianne Light"/>
          <w:sz w:val="20"/>
          <w:szCs w:val="20"/>
        </w:rPr>
        <w:t xml:space="preserve">e présent appel à manifestation </w:t>
      </w:r>
      <w:r w:rsidRPr="00C90651">
        <w:rPr>
          <w:rFonts w:ascii="Marianne Light" w:eastAsia="Calibri" w:hAnsi="Marianne Light"/>
          <w:sz w:val="20"/>
          <w:szCs w:val="20"/>
        </w:rPr>
        <w:t xml:space="preserve">vise </w:t>
      </w:r>
      <w:r w:rsidR="00E6757B" w:rsidRPr="00C90651">
        <w:rPr>
          <w:rFonts w:ascii="Marianne Light" w:eastAsia="Calibri" w:hAnsi="Marianne Light"/>
          <w:sz w:val="20"/>
          <w:szCs w:val="20"/>
        </w:rPr>
        <w:t>à identifier un ou plusieurs établissements de santé support de GHT en mesure d’apporter un appui technique aux maîtres d’ouvrage porteurs d’un projet retenu à la Stratégie régionale</w:t>
      </w:r>
      <w:r w:rsidR="00384067">
        <w:rPr>
          <w:rFonts w:ascii="Marianne Light" w:eastAsia="Calibri" w:hAnsi="Marianne Light"/>
          <w:sz w:val="20"/>
          <w:szCs w:val="20"/>
        </w:rPr>
        <w:t>. Cet appui est attendu</w:t>
      </w:r>
      <w:r w:rsidR="00E6757B" w:rsidRPr="00C90651">
        <w:rPr>
          <w:rFonts w:ascii="Marianne Light" w:eastAsia="Calibri" w:hAnsi="Marianne Light"/>
          <w:sz w:val="20"/>
          <w:szCs w:val="20"/>
        </w:rPr>
        <w:t xml:space="preserve"> : </w:t>
      </w:r>
    </w:p>
    <w:p w:rsidR="00384067" w:rsidRPr="00C90651" w:rsidRDefault="00384067" w:rsidP="00384067">
      <w:pPr>
        <w:spacing w:after="0" w:line="240" w:lineRule="auto"/>
        <w:jc w:val="both"/>
        <w:rPr>
          <w:rFonts w:ascii="Marianne Light" w:eastAsia="Calibri" w:hAnsi="Marianne Light"/>
          <w:sz w:val="20"/>
          <w:szCs w:val="20"/>
        </w:rPr>
      </w:pPr>
    </w:p>
    <w:p w:rsidR="00E6757B" w:rsidRPr="00C90651" w:rsidRDefault="00E6757B" w:rsidP="00384067">
      <w:pPr>
        <w:pStyle w:val="Paragraphedeliste"/>
        <w:numPr>
          <w:ilvl w:val="0"/>
          <w:numId w:val="12"/>
        </w:numPr>
        <w:rPr>
          <w:rFonts w:ascii="Marianne Light" w:eastAsia="Calibri" w:hAnsi="Marianne Light"/>
        </w:rPr>
      </w:pPr>
      <w:r w:rsidRPr="00C90651">
        <w:rPr>
          <w:rFonts w:ascii="Marianne Light" w:eastAsia="Calibri" w:hAnsi="Marianne Light"/>
        </w:rPr>
        <w:t xml:space="preserve">En phase de programmation : appui à l’élaboration du schéma directeur, du pré programme et du programme technique détaillé ; </w:t>
      </w:r>
    </w:p>
    <w:p w:rsidR="00E6757B" w:rsidRPr="00C90651" w:rsidRDefault="00E6757B" w:rsidP="00384067">
      <w:pPr>
        <w:pStyle w:val="Paragraphedeliste"/>
        <w:numPr>
          <w:ilvl w:val="0"/>
          <w:numId w:val="12"/>
        </w:numPr>
        <w:rPr>
          <w:rFonts w:ascii="Marianne Light" w:eastAsia="Calibri" w:hAnsi="Marianne Light"/>
        </w:rPr>
      </w:pPr>
      <w:r w:rsidRPr="00C90651">
        <w:rPr>
          <w:rFonts w:ascii="Marianne Light" w:eastAsia="Calibri" w:hAnsi="Marianne Light"/>
        </w:rPr>
        <w:t>En phase études</w:t>
      </w:r>
      <w:r w:rsidR="00BA562A" w:rsidRPr="00C90651">
        <w:rPr>
          <w:rFonts w:ascii="Marianne Light" w:eastAsia="Calibri" w:hAnsi="Marianne Light"/>
        </w:rPr>
        <w:t xml:space="preserve"> ; </w:t>
      </w:r>
    </w:p>
    <w:p w:rsidR="00BA562A" w:rsidRPr="00C90651" w:rsidRDefault="00BA562A" w:rsidP="00384067">
      <w:pPr>
        <w:pStyle w:val="Paragraphedeliste"/>
        <w:numPr>
          <w:ilvl w:val="0"/>
          <w:numId w:val="12"/>
        </w:numPr>
        <w:rPr>
          <w:rFonts w:ascii="Marianne Light" w:eastAsia="Calibri" w:hAnsi="Marianne Light"/>
        </w:rPr>
      </w:pPr>
      <w:r w:rsidRPr="00C90651">
        <w:rPr>
          <w:rFonts w:ascii="Marianne Light" w:eastAsia="Calibri" w:hAnsi="Marianne Light"/>
        </w:rPr>
        <w:t xml:space="preserve">Dans le cade des projets en loi MOP, pour la préparation de la consultation puis l’attribution des marchés de travaux ; </w:t>
      </w:r>
    </w:p>
    <w:p w:rsidR="00BA562A" w:rsidRPr="00C90651" w:rsidRDefault="00384067" w:rsidP="00384067">
      <w:pPr>
        <w:pStyle w:val="Paragraphedeliste"/>
        <w:numPr>
          <w:ilvl w:val="0"/>
          <w:numId w:val="12"/>
        </w:numPr>
        <w:rPr>
          <w:rFonts w:ascii="Marianne Light" w:eastAsia="Calibri" w:hAnsi="Marianne Light"/>
        </w:rPr>
      </w:pPr>
      <w:r>
        <w:rPr>
          <w:rFonts w:ascii="Marianne Light" w:eastAsia="Calibri" w:hAnsi="Marianne Light"/>
        </w:rPr>
        <w:t>Pour le</w:t>
      </w:r>
      <w:r w:rsidR="00BA562A" w:rsidRPr="00C90651">
        <w:rPr>
          <w:rFonts w:ascii="Marianne Light" w:eastAsia="Calibri" w:hAnsi="Marianne Light"/>
        </w:rPr>
        <w:t xml:space="preserve"> suivi des opérations</w:t>
      </w:r>
      <w:r>
        <w:rPr>
          <w:rFonts w:ascii="Marianne Light" w:eastAsia="Calibri" w:hAnsi="Marianne Light"/>
        </w:rPr>
        <w:t xml:space="preserve"> de construction</w:t>
      </w:r>
      <w:r w:rsidR="00BA562A" w:rsidRPr="00C90651">
        <w:rPr>
          <w:rFonts w:ascii="Marianne Light" w:eastAsia="Calibri" w:hAnsi="Marianne Light"/>
        </w:rPr>
        <w:t>.</w:t>
      </w:r>
    </w:p>
    <w:p w:rsidR="00E6757B" w:rsidRDefault="00E6757B" w:rsidP="00384067">
      <w:pPr>
        <w:spacing w:after="0" w:line="240" w:lineRule="auto"/>
        <w:jc w:val="both"/>
        <w:rPr>
          <w:rFonts w:ascii="Marianne Light" w:eastAsia="Calibri" w:hAnsi="Marianne Light"/>
          <w:sz w:val="20"/>
          <w:szCs w:val="20"/>
        </w:rPr>
      </w:pPr>
    </w:p>
    <w:p w:rsidR="00A03AD6" w:rsidRPr="00C90651" w:rsidRDefault="00A03AD6" w:rsidP="00A03AD6">
      <w:pPr>
        <w:spacing w:after="0" w:line="240" w:lineRule="auto"/>
        <w:jc w:val="both"/>
        <w:rPr>
          <w:rFonts w:ascii="Marianne Light" w:eastAsia="Calibri" w:hAnsi="Marianne Light"/>
          <w:sz w:val="20"/>
          <w:szCs w:val="20"/>
        </w:rPr>
      </w:pPr>
      <w:r>
        <w:rPr>
          <w:rFonts w:ascii="Marianne Light" w:eastAsia="Calibri" w:hAnsi="Marianne Light"/>
          <w:sz w:val="20"/>
          <w:szCs w:val="20"/>
        </w:rPr>
        <w:t>Outre une analyse synthétique du contenu du projet à ses différents stades d’avancement, l’établissement retenu apportera également un regard critique sur les besoins de renforcement de l’équipe-projet en compétences diverses et sur la meilleure manière de pouvoir à ces besoins (recrutements internes ou recours à des prestataires extérieurs).</w:t>
      </w:r>
    </w:p>
    <w:p w:rsidR="00A03AD6" w:rsidRPr="00C90651" w:rsidRDefault="00A03AD6" w:rsidP="00384067">
      <w:pPr>
        <w:spacing w:after="0" w:line="240" w:lineRule="auto"/>
        <w:jc w:val="both"/>
        <w:rPr>
          <w:rFonts w:ascii="Marianne Light" w:eastAsia="Calibri" w:hAnsi="Marianne Light"/>
          <w:sz w:val="20"/>
          <w:szCs w:val="20"/>
        </w:rPr>
      </w:pPr>
    </w:p>
    <w:p w:rsidR="00BA562A" w:rsidRDefault="00BA562A" w:rsidP="00384067">
      <w:pPr>
        <w:spacing w:after="0" w:line="240" w:lineRule="auto"/>
        <w:jc w:val="both"/>
        <w:rPr>
          <w:rFonts w:ascii="Marianne Light" w:eastAsia="Calibri" w:hAnsi="Marianne Light"/>
          <w:sz w:val="20"/>
          <w:szCs w:val="20"/>
        </w:rPr>
      </w:pPr>
      <w:r w:rsidRPr="00C90651">
        <w:rPr>
          <w:rFonts w:ascii="Marianne Light" w:eastAsia="Calibri" w:hAnsi="Marianne Light"/>
          <w:sz w:val="20"/>
          <w:szCs w:val="20"/>
        </w:rPr>
        <w:t xml:space="preserve">L’établissement retenu </w:t>
      </w:r>
      <w:r w:rsidR="00384067">
        <w:rPr>
          <w:rFonts w:ascii="Marianne Light" w:eastAsia="Calibri" w:hAnsi="Marianne Light"/>
          <w:sz w:val="20"/>
          <w:szCs w:val="20"/>
        </w:rPr>
        <w:t>aura</w:t>
      </w:r>
      <w:r w:rsidR="00A03AD6">
        <w:rPr>
          <w:rFonts w:ascii="Marianne Light" w:eastAsia="Calibri" w:hAnsi="Marianne Light"/>
          <w:sz w:val="20"/>
          <w:szCs w:val="20"/>
        </w:rPr>
        <w:t xml:space="preserve"> donc </w:t>
      </w:r>
      <w:r w:rsidR="00384067">
        <w:rPr>
          <w:rFonts w:ascii="Marianne Light" w:eastAsia="Calibri" w:hAnsi="Marianne Light"/>
          <w:sz w:val="20"/>
          <w:szCs w:val="20"/>
        </w:rPr>
        <w:t xml:space="preserve">une mission de </w:t>
      </w:r>
      <w:r w:rsidRPr="00C90651">
        <w:rPr>
          <w:rFonts w:ascii="Marianne Light" w:eastAsia="Calibri" w:hAnsi="Marianne Light"/>
          <w:sz w:val="20"/>
          <w:szCs w:val="20"/>
        </w:rPr>
        <w:t xml:space="preserve">conseil et </w:t>
      </w:r>
      <w:r w:rsidR="00384067">
        <w:rPr>
          <w:rFonts w:ascii="Marianne Light" w:eastAsia="Calibri" w:hAnsi="Marianne Light"/>
          <w:sz w:val="20"/>
          <w:szCs w:val="20"/>
        </w:rPr>
        <w:t xml:space="preserve">d’assistance du </w:t>
      </w:r>
      <w:r w:rsidRPr="00C90651">
        <w:rPr>
          <w:rFonts w:ascii="Marianne Light" w:eastAsia="Calibri" w:hAnsi="Marianne Light"/>
          <w:sz w:val="20"/>
          <w:szCs w:val="20"/>
        </w:rPr>
        <w:t xml:space="preserve">maître d’ouvrage dans ses choix à chacune des étapes du projet d’investissement. Il </w:t>
      </w:r>
      <w:r w:rsidR="00A03AD6">
        <w:rPr>
          <w:rFonts w:ascii="Marianne Light" w:eastAsia="Calibri" w:hAnsi="Marianne Light"/>
          <w:sz w:val="20"/>
          <w:szCs w:val="20"/>
        </w:rPr>
        <w:t xml:space="preserve">devra apporter au maître d’ouvrage son </w:t>
      </w:r>
      <w:r w:rsidRPr="00C90651">
        <w:rPr>
          <w:rFonts w:ascii="Marianne Light" w:eastAsia="Calibri" w:hAnsi="Marianne Light"/>
          <w:sz w:val="20"/>
          <w:szCs w:val="20"/>
        </w:rPr>
        <w:t xml:space="preserve">expertise et </w:t>
      </w:r>
      <w:r w:rsidR="00A03AD6">
        <w:rPr>
          <w:rFonts w:ascii="Marianne Light" w:eastAsia="Calibri" w:hAnsi="Marianne Light"/>
          <w:sz w:val="20"/>
          <w:szCs w:val="20"/>
        </w:rPr>
        <w:t xml:space="preserve">son </w:t>
      </w:r>
      <w:r w:rsidRPr="00C90651">
        <w:rPr>
          <w:rFonts w:ascii="Marianne Light" w:eastAsia="Calibri" w:hAnsi="Marianne Light"/>
          <w:sz w:val="20"/>
          <w:szCs w:val="20"/>
        </w:rPr>
        <w:t xml:space="preserve">expérience </w:t>
      </w:r>
      <w:r w:rsidR="00384067">
        <w:rPr>
          <w:rFonts w:ascii="Marianne Light" w:eastAsia="Calibri" w:hAnsi="Marianne Light"/>
          <w:sz w:val="20"/>
          <w:szCs w:val="20"/>
        </w:rPr>
        <w:t>acquise dans la conduite d’</w:t>
      </w:r>
      <w:r w:rsidRPr="00C90651">
        <w:rPr>
          <w:rFonts w:ascii="Marianne Light" w:eastAsia="Calibri" w:hAnsi="Marianne Light"/>
          <w:sz w:val="20"/>
          <w:szCs w:val="20"/>
        </w:rPr>
        <w:t xml:space="preserve">opérations </w:t>
      </w:r>
      <w:r w:rsidR="00A03AD6">
        <w:rPr>
          <w:rFonts w:ascii="Marianne Light" w:eastAsia="Calibri" w:hAnsi="Marianne Light"/>
          <w:sz w:val="20"/>
          <w:szCs w:val="20"/>
        </w:rPr>
        <w:t xml:space="preserve">d’investissement </w:t>
      </w:r>
      <w:r w:rsidRPr="00C90651">
        <w:rPr>
          <w:rFonts w:ascii="Marianne Light" w:eastAsia="Calibri" w:hAnsi="Marianne Light"/>
          <w:sz w:val="20"/>
          <w:szCs w:val="20"/>
        </w:rPr>
        <w:t xml:space="preserve">d’envergure au cours des 5 dernières années. </w:t>
      </w:r>
    </w:p>
    <w:p w:rsidR="00A66F27" w:rsidRDefault="00A66F27" w:rsidP="00384067">
      <w:pPr>
        <w:spacing w:after="0" w:line="240" w:lineRule="auto"/>
        <w:jc w:val="both"/>
        <w:rPr>
          <w:rFonts w:ascii="Marianne Light" w:eastAsia="Calibri" w:hAnsi="Marianne Light"/>
          <w:sz w:val="20"/>
          <w:szCs w:val="20"/>
        </w:rPr>
      </w:pPr>
    </w:p>
    <w:p w:rsidR="00BA562A" w:rsidRPr="00C90651" w:rsidRDefault="00BA562A" w:rsidP="00384067">
      <w:pPr>
        <w:spacing w:after="0" w:line="240" w:lineRule="auto"/>
        <w:jc w:val="both"/>
        <w:rPr>
          <w:rFonts w:ascii="Marianne Light" w:eastAsia="Calibri" w:hAnsi="Marianne Light"/>
          <w:sz w:val="20"/>
          <w:szCs w:val="20"/>
        </w:rPr>
      </w:pPr>
    </w:p>
    <w:p w:rsidR="00BA562A" w:rsidRPr="00C90651" w:rsidRDefault="00BA562A" w:rsidP="00384067">
      <w:pPr>
        <w:pStyle w:val="Titre1"/>
        <w:keepNext w:val="0"/>
        <w:keepLines w:val="0"/>
        <w:numPr>
          <w:ilvl w:val="0"/>
          <w:numId w:val="13"/>
        </w:numPr>
        <w:pBdr>
          <w:bottom w:val="single" w:sz="4" w:space="1" w:color="auto"/>
        </w:pBdr>
        <w:spacing w:before="0"/>
        <w:rPr>
          <w:rFonts w:ascii="Marianne Light" w:hAnsi="Marianne Light"/>
          <w:color w:val="auto"/>
          <w:sz w:val="20"/>
          <w:szCs w:val="20"/>
        </w:rPr>
      </w:pPr>
      <w:r w:rsidRPr="00C90651">
        <w:rPr>
          <w:rFonts w:ascii="Marianne Light" w:hAnsi="Marianne Light"/>
          <w:color w:val="auto"/>
          <w:sz w:val="20"/>
          <w:szCs w:val="20"/>
        </w:rPr>
        <w:t>Modalités de réponse</w:t>
      </w:r>
    </w:p>
    <w:p w:rsidR="001346FD" w:rsidRPr="00C90651" w:rsidRDefault="001346FD" w:rsidP="00384067">
      <w:pPr>
        <w:spacing w:after="0" w:line="240" w:lineRule="auto"/>
        <w:jc w:val="both"/>
        <w:rPr>
          <w:rFonts w:ascii="Marianne Light" w:eastAsia="Calibri" w:hAnsi="Marianne Light"/>
          <w:sz w:val="20"/>
          <w:szCs w:val="20"/>
        </w:rPr>
      </w:pPr>
    </w:p>
    <w:p w:rsidR="00BA562A" w:rsidRPr="00C90651" w:rsidRDefault="00BA562A" w:rsidP="00384067">
      <w:pPr>
        <w:spacing w:after="0" w:line="240" w:lineRule="auto"/>
        <w:jc w:val="both"/>
        <w:rPr>
          <w:rFonts w:ascii="Marianne Light" w:eastAsia="Calibri" w:hAnsi="Marianne Light"/>
          <w:sz w:val="20"/>
          <w:szCs w:val="20"/>
        </w:rPr>
      </w:pPr>
      <w:r w:rsidRPr="00C90651">
        <w:rPr>
          <w:rFonts w:ascii="Marianne Light" w:eastAsia="Calibri" w:hAnsi="Marianne Light"/>
          <w:sz w:val="20"/>
          <w:szCs w:val="20"/>
        </w:rPr>
        <w:t xml:space="preserve">Les établissements intéressés sont invités à </w:t>
      </w:r>
      <w:r w:rsidR="00C90651" w:rsidRPr="00C90651">
        <w:rPr>
          <w:rFonts w:ascii="Marianne Light" w:eastAsia="Calibri" w:hAnsi="Marianne Light"/>
          <w:sz w:val="20"/>
          <w:szCs w:val="20"/>
        </w:rPr>
        <w:t xml:space="preserve">préciser leurs capacités d’accompagnement (en nombre de projets), le cas échéant leur périmètre d’intervention (géographique et / ou en fonction des phases du projet d’investissement), </w:t>
      </w:r>
      <w:r w:rsidR="00384067">
        <w:rPr>
          <w:rFonts w:ascii="Marianne Light" w:eastAsia="Calibri" w:hAnsi="Marianne Light"/>
          <w:sz w:val="20"/>
          <w:szCs w:val="20"/>
        </w:rPr>
        <w:t>leur</w:t>
      </w:r>
      <w:r w:rsidR="00C90651" w:rsidRPr="00C90651">
        <w:rPr>
          <w:rFonts w:ascii="Marianne Light" w:eastAsia="Calibri" w:hAnsi="Marianne Light"/>
          <w:sz w:val="20"/>
          <w:szCs w:val="20"/>
        </w:rPr>
        <w:t xml:space="preserve"> organisation prévisionnelle et </w:t>
      </w:r>
      <w:r w:rsidR="00384067">
        <w:rPr>
          <w:rFonts w:ascii="Marianne Light" w:eastAsia="Calibri" w:hAnsi="Marianne Light"/>
          <w:sz w:val="20"/>
          <w:szCs w:val="20"/>
        </w:rPr>
        <w:t>les</w:t>
      </w:r>
      <w:r w:rsidR="00C90651" w:rsidRPr="00C90651">
        <w:rPr>
          <w:rFonts w:ascii="Marianne Light" w:eastAsia="Calibri" w:hAnsi="Marianne Light"/>
          <w:sz w:val="20"/>
          <w:szCs w:val="20"/>
        </w:rPr>
        <w:t xml:space="preserve"> besoins financiers</w:t>
      </w:r>
      <w:r w:rsidR="00384067">
        <w:rPr>
          <w:rFonts w:ascii="Marianne Light" w:eastAsia="Calibri" w:hAnsi="Marianne Light"/>
          <w:sz w:val="20"/>
          <w:szCs w:val="20"/>
        </w:rPr>
        <w:t xml:space="preserve"> qui en découlent sous format libre. </w:t>
      </w:r>
    </w:p>
    <w:p w:rsidR="00BA562A" w:rsidRPr="00C90651" w:rsidRDefault="00BA562A" w:rsidP="00384067">
      <w:pPr>
        <w:spacing w:after="0" w:line="240" w:lineRule="auto"/>
        <w:jc w:val="both"/>
        <w:rPr>
          <w:rFonts w:ascii="Marianne Light" w:eastAsia="Calibri" w:hAnsi="Marianne Light"/>
          <w:sz w:val="20"/>
          <w:szCs w:val="20"/>
        </w:rPr>
      </w:pPr>
    </w:p>
    <w:p w:rsidR="001346FD" w:rsidRPr="00C90651" w:rsidRDefault="001346FD" w:rsidP="00384067">
      <w:pPr>
        <w:spacing w:after="0" w:line="240" w:lineRule="auto"/>
        <w:jc w:val="both"/>
        <w:rPr>
          <w:rFonts w:ascii="Marianne Light" w:eastAsia="Calibri" w:hAnsi="Marianne Light" w:cs="Calibri"/>
          <w:sz w:val="20"/>
          <w:szCs w:val="20"/>
        </w:rPr>
      </w:pPr>
    </w:p>
    <w:p w:rsidR="001346FD" w:rsidRDefault="001346FD" w:rsidP="00384067">
      <w:pPr>
        <w:spacing w:after="0" w:line="240" w:lineRule="auto"/>
        <w:ind w:right="282"/>
        <w:jc w:val="center"/>
        <w:rPr>
          <w:rFonts w:ascii="Marianne Light" w:eastAsia="Calibri" w:hAnsi="Marianne Light"/>
          <w:b/>
          <w:sz w:val="20"/>
          <w:szCs w:val="20"/>
        </w:rPr>
      </w:pPr>
      <w:r w:rsidRPr="00C90651">
        <w:rPr>
          <w:rFonts w:ascii="Marianne Light" w:eastAsia="Calibri" w:hAnsi="Marianne Light"/>
          <w:b/>
          <w:sz w:val="20"/>
          <w:szCs w:val="20"/>
        </w:rPr>
        <w:lastRenderedPageBreak/>
        <w:t xml:space="preserve">La date limite de dépôt est fixée au </w:t>
      </w:r>
      <w:r w:rsidR="00C90651" w:rsidRPr="00C90651">
        <w:rPr>
          <w:rFonts w:ascii="Marianne Light" w:eastAsia="Calibri" w:hAnsi="Marianne Light"/>
          <w:b/>
          <w:sz w:val="20"/>
          <w:szCs w:val="20"/>
        </w:rPr>
        <w:t>3</w:t>
      </w:r>
      <w:r w:rsidRPr="00C90651">
        <w:rPr>
          <w:rFonts w:ascii="Marianne Light" w:eastAsia="Calibri" w:hAnsi="Marianne Light"/>
          <w:b/>
          <w:sz w:val="20"/>
          <w:szCs w:val="20"/>
        </w:rPr>
        <w:t xml:space="preserve"> mai 202</w:t>
      </w:r>
      <w:r w:rsidR="00C90651" w:rsidRPr="00C90651">
        <w:rPr>
          <w:rFonts w:ascii="Marianne Light" w:eastAsia="Calibri" w:hAnsi="Marianne Light"/>
          <w:b/>
          <w:sz w:val="20"/>
          <w:szCs w:val="20"/>
        </w:rPr>
        <w:t>4</w:t>
      </w:r>
      <w:r w:rsidRPr="00C90651">
        <w:rPr>
          <w:rFonts w:ascii="Marianne Light" w:eastAsia="Calibri" w:hAnsi="Marianne Light"/>
          <w:b/>
          <w:sz w:val="20"/>
          <w:szCs w:val="20"/>
        </w:rPr>
        <w:t xml:space="preserve"> inclus, délai impératif.</w:t>
      </w:r>
    </w:p>
    <w:p w:rsidR="00A03AD6" w:rsidRDefault="00A03AD6" w:rsidP="00384067">
      <w:pPr>
        <w:spacing w:after="0" w:line="240" w:lineRule="auto"/>
        <w:ind w:right="282"/>
        <w:jc w:val="center"/>
        <w:rPr>
          <w:rFonts w:ascii="Marianne Light" w:eastAsia="Calibri" w:hAnsi="Marianne Light"/>
          <w:b/>
          <w:sz w:val="20"/>
          <w:szCs w:val="20"/>
        </w:rPr>
      </w:pPr>
      <w:bookmarkStart w:id="0" w:name="_GoBack"/>
      <w:bookmarkEnd w:id="0"/>
    </w:p>
    <w:p w:rsidR="00384067" w:rsidRPr="00C90651" w:rsidRDefault="00384067" w:rsidP="00384067">
      <w:pPr>
        <w:spacing w:after="0" w:line="240" w:lineRule="auto"/>
        <w:ind w:right="282"/>
        <w:jc w:val="both"/>
        <w:rPr>
          <w:rFonts w:ascii="Marianne Light" w:eastAsia="Calibri" w:hAnsi="Marianne Light"/>
          <w:b/>
          <w:sz w:val="20"/>
          <w:szCs w:val="20"/>
        </w:rPr>
      </w:pPr>
    </w:p>
    <w:p w:rsidR="001346FD" w:rsidRDefault="001346FD" w:rsidP="00384067">
      <w:pPr>
        <w:spacing w:after="0" w:line="240" w:lineRule="auto"/>
        <w:ind w:right="282"/>
        <w:jc w:val="both"/>
        <w:rPr>
          <w:rFonts w:ascii="Marianne Light" w:eastAsia="Calibri" w:hAnsi="Marianne Light"/>
          <w:sz w:val="20"/>
          <w:szCs w:val="20"/>
        </w:rPr>
      </w:pPr>
      <w:r w:rsidRPr="00C90651">
        <w:rPr>
          <w:rFonts w:ascii="Marianne Light" w:eastAsia="Calibri" w:hAnsi="Marianne Light"/>
          <w:sz w:val="20"/>
          <w:szCs w:val="20"/>
        </w:rPr>
        <w:t>Les fiches et éventuels documents complémentaires devront être transmis sous forme dématérialisée à l’adresse mail générique suivante</w:t>
      </w:r>
      <w:r w:rsidRPr="00C90651">
        <w:rPr>
          <w:rFonts w:ascii="Marianne Light" w:eastAsia="Calibri" w:hAnsi="Marianne Light" w:cs="Calibri"/>
          <w:sz w:val="20"/>
          <w:szCs w:val="20"/>
        </w:rPr>
        <w:t> </w:t>
      </w:r>
      <w:r w:rsidRPr="00C90651">
        <w:rPr>
          <w:rFonts w:ascii="Marianne Light" w:eastAsia="Calibri" w:hAnsi="Marianne Light"/>
          <w:sz w:val="20"/>
          <w:szCs w:val="20"/>
        </w:rPr>
        <w:t>:</w:t>
      </w:r>
    </w:p>
    <w:p w:rsidR="00384067" w:rsidRPr="00C90651" w:rsidRDefault="00384067" w:rsidP="00384067">
      <w:pPr>
        <w:spacing w:after="0" w:line="240" w:lineRule="auto"/>
        <w:ind w:right="282"/>
        <w:jc w:val="both"/>
        <w:rPr>
          <w:rFonts w:ascii="Marianne Light" w:eastAsia="Calibri" w:hAnsi="Marianne Light"/>
          <w:sz w:val="20"/>
          <w:szCs w:val="20"/>
        </w:rPr>
      </w:pPr>
    </w:p>
    <w:p w:rsidR="001346FD" w:rsidRPr="00C90651" w:rsidRDefault="00BC2DAE" w:rsidP="00384067">
      <w:pPr>
        <w:spacing w:after="0" w:line="240" w:lineRule="auto"/>
        <w:jc w:val="center"/>
        <w:rPr>
          <w:rFonts w:ascii="Marianne Light" w:eastAsia="Calibri" w:hAnsi="Marianne Light"/>
          <w:sz w:val="20"/>
          <w:szCs w:val="20"/>
        </w:rPr>
      </w:pPr>
      <w:hyperlink r:id="rId9" w:history="1">
        <w:r w:rsidR="001346FD" w:rsidRPr="00C90651">
          <w:rPr>
            <w:rStyle w:val="Lienhypertexte"/>
            <w:rFonts w:ascii="Marianne Light" w:hAnsi="Marianne Light"/>
            <w:sz w:val="20"/>
            <w:szCs w:val="20"/>
          </w:rPr>
          <w:t>ARS-NORMANDIE-SEGUR-INVESTISSEMENT</w:t>
        </w:r>
        <w:r w:rsidR="001346FD" w:rsidRPr="00C90651">
          <w:rPr>
            <w:rStyle w:val="Lienhypertexte"/>
            <w:rFonts w:ascii="Marianne Light" w:eastAsia="Calibri" w:hAnsi="Marianne Light"/>
            <w:sz w:val="20"/>
            <w:szCs w:val="20"/>
          </w:rPr>
          <w:t>@ars.sante.fr</w:t>
        </w:r>
      </w:hyperlink>
    </w:p>
    <w:p w:rsidR="001346FD" w:rsidRPr="00C90651" w:rsidRDefault="001346FD" w:rsidP="00384067">
      <w:pPr>
        <w:spacing w:after="0" w:line="240" w:lineRule="auto"/>
        <w:jc w:val="both"/>
        <w:rPr>
          <w:rFonts w:ascii="Marianne Light" w:hAnsi="Marianne Light" w:cs="Times New Roman"/>
          <w:sz w:val="20"/>
          <w:szCs w:val="20"/>
        </w:rPr>
      </w:pPr>
    </w:p>
    <w:p w:rsidR="001346FD" w:rsidRPr="00C90651" w:rsidRDefault="001346FD" w:rsidP="00384067">
      <w:pPr>
        <w:spacing w:after="0" w:line="240" w:lineRule="auto"/>
        <w:ind w:right="282"/>
        <w:jc w:val="both"/>
        <w:rPr>
          <w:rFonts w:ascii="Marianne Light" w:eastAsia="Calibri" w:hAnsi="Marianne Light"/>
          <w:sz w:val="20"/>
          <w:szCs w:val="20"/>
        </w:rPr>
      </w:pPr>
      <w:r w:rsidRPr="00C90651">
        <w:rPr>
          <w:rFonts w:ascii="Marianne Light" w:eastAsia="Calibri" w:hAnsi="Marianne Light"/>
          <w:sz w:val="20"/>
          <w:szCs w:val="20"/>
        </w:rPr>
        <w:t>Un mail en retour vous confirmera la bonne réception des documents.</w:t>
      </w:r>
    </w:p>
    <w:p w:rsidR="001346FD" w:rsidRPr="00C90651" w:rsidRDefault="001346FD" w:rsidP="00384067">
      <w:pPr>
        <w:spacing w:after="0" w:line="240" w:lineRule="auto"/>
        <w:jc w:val="both"/>
        <w:rPr>
          <w:rFonts w:ascii="Marianne Light" w:eastAsia="Calibri" w:hAnsi="Marianne Light"/>
          <w:sz w:val="20"/>
          <w:szCs w:val="20"/>
        </w:rPr>
      </w:pPr>
    </w:p>
    <w:p w:rsidR="001346FD" w:rsidRPr="00C90651" w:rsidRDefault="001346FD" w:rsidP="00384067">
      <w:pPr>
        <w:spacing w:after="0" w:line="240" w:lineRule="auto"/>
        <w:jc w:val="both"/>
        <w:rPr>
          <w:rFonts w:ascii="Marianne Light" w:eastAsia="Calibri" w:hAnsi="Marianne Light"/>
          <w:sz w:val="20"/>
          <w:szCs w:val="20"/>
        </w:rPr>
      </w:pPr>
    </w:p>
    <w:p w:rsidR="001346FD" w:rsidRDefault="001346FD" w:rsidP="00384067">
      <w:pPr>
        <w:spacing w:after="0" w:line="240" w:lineRule="auto"/>
        <w:jc w:val="both"/>
        <w:rPr>
          <w:rFonts w:ascii="Marianne Light" w:hAnsi="Marianne Light"/>
          <w:b/>
          <w:color w:val="0070C0"/>
          <w:sz w:val="20"/>
          <w:szCs w:val="20"/>
        </w:rPr>
      </w:pPr>
      <w:r w:rsidRPr="00C90651">
        <w:rPr>
          <w:rFonts w:ascii="Marianne Light" w:hAnsi="Marianne Light"/>
          <w:b/>
          <w:color w:val="0070C0"/>
          <w:sz w:val="20"/>
          <w:szCs w:val="20"/>
        </w:rPr>
        <w:t>Demande de renseignements :</w:t>
      </w:r>
    </w:p>
    <w:p w:rsidR="00384067" w:rsidRPr="00C90651" w:rsidRDefault="00384067" w:rsidP="00384067">
      <w:pPr>
        <w:spacing w:after="0" w:line="240" w:lineRule="auto"/>
        <w:jc w:val="both"/>
        <w:rPr>
          <w:rFonts w:ascii="Marianne Light" w:hAnsi="Marianne Light"/>
          <w:b/>
          <w:color w:val="0070C0"/>
          <w:sz w:val="20"/>
          <w:szCs w:val="20"/>
        </w:rPr>
      </w:pPr>
    </w:p>
    <w:p w:rsidR="001346FD" w:rsidRPr="00C90651" w:rsidRDefault="001346FD" w:rsidP="00384067">
      <w:pPr>
        <w:spacing w:after="0" w:line="240" w:lineRule="auto"/>
        <w:jc w:val="both"/>
        <w:rPr>
          <w:rFonts w:ascii="Marianne Light" w:hAnsi="Marianne Light"/>
          <w:sz w:val="20"/>
          <w:szCs w:val="20"/>
        </w:rPr>
      </w:pPr>
      <w:r w:rsidRPr="00C90651">
        <w:rPr>
          <w:rFonts w:ascii="Marianne Light" w:hAnsi="Marianne Light"/>
          <w:sz w:val="20"/>
          <w:szCs w:val="20"/>
        </w:rPr>
        <w:t>Vos questions pourront être posées auprès des personnes suivantes</w:t>
      </w:r>
      <w:r w:rsidRPr="00C90651">
        <w:rPr>
          <w:rFonts w:ascii="Marianne Light" w:hAnsi="Marianne Light" w:cs="Calibri"/>
          <w:sz w:val="20"/>
          <w:szCs w:val="20"/>
        </w:rPr>
        <w:t> </w:t>
      </w:r>
      <w:r w:rsidRPr="00C90651">
        <w:rPr>
          <w:rFonts w:ascii="Marianne Light" w:hAnsi="Marianne Light"/>
          <w:sz w:val="20"/>
          <w:szCs w:val="20"/>
        </w:rPr>
        <w:t>:</w:t>
      </w:r>
    </w:p>
    <w:p w:rsidR="001346FD" w:rsidRPr="00C90651" w:rsidRDefault="00C90651" w:rsidP="00384067">
      <w:pPr>
        <w:pStyle w:val="Paragraphedeliste"/>
        <w:numPr>
          <w:ilvl w:val="0"/>
          <w:numId w:val="9"/>
        </w:numPr>
        <w:rPr>
          <w:rFonts w:ascii="Marianne Light" w:hAnsi="Marianne Light"/>
        </w:rPr>
      </w:pPr>
      <w:r w:rsidRPr="00C90651">
        <w:rPr>
          <w:rFonts w:ascii="Marianne Light" w:hAnsi="Marianne Light"/>
        </w:rPr>
        <w:t xml:space="preserve">Ingénieur ARS en charge des projets Ségur : </w:t>
      </w:r>
      <w:hyperlink r:id="rId10" w:history="1">
        <w:r w:rsidRPr="00C90651">
          <w:rPr>
            <w:rStyle w:val="Lienhypertexte"/>
            <w:rFonts w:ascii="Marianne Light" w:hAnsi="Marianne Light"/>
          </w:rPr>
          <w:t>mickael.magnier@ars.sante.fr</w:t>
        </w:r>
      </w:hyperlink>
      <w:r w:rsidRPr="00C90651">
        <w:rPr>
          <w:rFonts w:ascii="Marianne Light" w:hAnsi="Marianne Light"/>
        </w:rPr>
        <w:t xml:space="preserve"> / 07.61.29.06.68 ; </w:t>
      </w:r>
    </w:p>
    <w:p w:rsidR="00C90651" w:rsidRPr="00C90651" w:rsidRDefault="00C90651" w:rsidP="00384067">
      <w:pPr>
        <w:pStyle w:val="Paragraphedeliste"/>
        <w:numPr>
          <w:ilvl w:val="0"/>
          <w:numId w:val="9"/>
        </w:numPr>
        <w:rPr>
          <w:rFonts w:ascii="Marianne Light" w:hAnsi="Marianne Light"/>
        </w:rPr>
      </w:pPr>
      <w:r w:rsidRPr="00C90651">
        <w:rPr>
          <w:rFonts w:ascii="Marianne Light" w:hAnsi="Marianne Light"/>
        </w:rPr>
        <w:t xml:space="preserve">Chef de projet Ségur : </w:t>
      </w:r>
      <w:hyperlink r:id="rId11" w:history="1">
        <w:r w:rsidRPr="00C90651">
          <w:rPr>
            <w:rStyle w:val="Lienhypertexte"/>
            <w:rFonts w:ascii="Marianne Light" w:hAnsi="Marianne Light"/>
          </w:rPr>
          <w:t>sophie.perais@ars.sante.fr</w:t>
        </w:r>
      </w:hyperlink>
      <w:r w:rsidRPr="00C90651">
        <w:rPr>
          <w:rFonts w:ascii="Marianne Light" w:hAnsi="Marianne Light"/>
        </w:rPr>
        <w:t xml:space="preserve"> / 06.61.11.20.52.</w:t>
      </w:r>
    </w:p>
    <w:p w:rsidR="001346FD" w:rsidRPr="00C90651" w:rsidRDefault="001346FD" w:rsidP="00384067">
      <w:pPr>
        <w:spacing w:after="0" w:line="240" w:lineRule="auto"/>
        <w:jc w:val="both"/>
        <w:rPr>
          <w:rFonts w:ascii="Marianne Light" w:hAnsi="Marianne Light"/>
          <w:sz w:val="20"/>
          <w:szCs w:val="20"/>
        </w:rPr>
      </w:pPr>
    </w:p>
    <w:p w:rsidR="001346FD" w:rsidRPr="00C90651" w:rsidRDefault="001346FD" w:rsidP="00384067">
      <w:pPr>
        <w:spacing w:after="0" w:line="240" w:lineRule="auto"/>
        <w:jc w:val="both"/>
        <w:rPr>
          <w:rFonts w:ascii="Marianne Light" w:hAnsi="Marianne Light"/>
          <w:sz w:val="20"/>
          <w:szCs w:val="20"/>
        </w:rPr>
      </w:pPr>
    </w:p>
    <w:sectPr w:rsidR="001346FD" w:rsidRPr="00C9065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DAE" w:rsidRDefault="00BC2DAE" w:rsidP="00C90651">
      <w:pPr>
        <w:spacing w:after="0" w:line="240" w:lineRule="auto"/>
      </w:pPr>
      <w:r>
        <w:separator/>
      </w:r>
    </w:p>
  </w:endnote>
  <w:endnote w:type="continuationSeparator" w:id="0">
    <w:p w:rsidR="00BC2DAE" w:rsidRDefault="00BC2DAE" w:rsidP="00C9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auto"/>
    <w:pitch w:val="variable"/>
    <w:sig w:usb0="0000000F" w:usb1="00000000" w:usb2="00000000" w:usb3="00000000" w:csb0="00000003" w:csb1="00000000"/>
  </w:font>
  <w:font w:name="Marianne-Light">
    <w:panose1 w:val="00000000000000000000"/>
    <w:charset w:val="00"/>
    <w:family w:val="swiss"/>
    <w:notTrueType/>
    <w:pitch w:val="default"/>
    <w:sig w:usb0="00000003" w:usb1="00000000" w:usb2="00000000" w:usb3="00000000" w:csb0="00000001" w:csb1="00000000"/>
  </w:font>
  <w:font w:name="Mariann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366698"/>
      <w:docPartObj>
        <w:docPartGallery w:val="Page Numbers (Bottom of Page)"/>
        <w:docPartUnique/>
      </w:docPartObj>
    </w:sdtPr>
    <w:sdtEndPr/>
    <w:sdtContent>
      <w:sdt>
        <w:sdtPr>
          <w:id w:val="-1769616900"/>
          <w:docPartObj>
            <w:docPartGallery w:val="Page Numbers (Top of Page)"/>
            <w:docPartUnique/>
          </w:docPartObj>
        </w:sdtPr>
        <w:sdtEndPr/>
        <w:sdtContent>
          <w:p w:rsidR="00C90651" w:rsidRDefault="00C90651" w:rsidP="00C90651">
            <w:pPr>
              <w:pStyle w:val="Pieddepage"/>
              <w:jc w:val="right"/>
            </w:pPr>
            <w:r>
              <w:rPr>
                <w:b/>
                <w:bCs/>
                <w:sz w:val="24"/>
                <w:szCs w:val="24"/>
              </w:rPr>
              <w:fldChar w:fldCharType="begin"/>
            </w:r>
            <w:r>
              <w:rPr>
                <w:b/>
                <w:bCs/>
              </w:rPr>
              <w:instrText>PAGE</w:instrText>
            </w:r>
            <w:r>
              <w:rPr>
                <w:b/>
                <w:bCs/>
                <w:sz w:val="24"/>
                <w:szCs w:val="24"/>
              </w:rPr>
              <w:fldChar w:fldCharType="separate"/>
            </w:r>
            <w:r w:rsidR="0030375D">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0375D">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DAE" w:rsidRDefault="00BC2DAE" w:rsidP="00C90651">
      <w:pPr>
        <w:spacing w:after="0" w:line="240" w:lineRule="auto"/>
      </w:pPr>
      <w:r>
        <w:separator/>
      </w:r>
    </w:p>
  </w:footnote>
  <w:footnote w:type="continuationSeparator" w:id="0">
    <w:p w:rsidR="00BC2DAE" w:rsidRDefault="00BC2DAE" w:rsidP="00C90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B92"/>
    <w:multiLevelType w:val="hybridMultilevel"/>
    <w:tmpl w:val="D64A76C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0AB74183"/>
    <w:multiLevelType w:val="hybridMultilevel"/>
    <w:tmpl w:val="06B6B1F2"/>
    <w:lvl w:ilvl="0" w:tplc="56C07392">
      <w:numFmt w:val="bullet"/>
      <w:lvlText w:val="-"/>
      <w:lvlJc w:val="left"/>
      <w:pPr>
        <w:ind w:left="720" w:hanging="360"/>
      </w:pPr>
      <w:rPr>
        <w:rFonts w:ascii="Marianne" w:eastAsia="Times New Roman" w:hAnsi="Marianne"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281657"/>
    <w:multiLevelType w:val="hybridMultilevel"/>
    <w:tmpl w:val="83D40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661CA9"/>
    <w:multiLevelType w:val="hybridMultilevel"/>
    <w:tmpl w:val="76842A7C"/>
    <w:lvl w:ilvl="0" w:tplc="040C0003">
      <w:start w:val="1"/>
      <w:numFmt w:val="bullet"/>
      <w:lvlText w:val="o"/>
      <w:lvlJc w:val="left"/>
      <w:pPr>
        <w:ind w:left="729" w:hanging="360"/>
      </w:pPr>
      <w:rPr>
        <w:rFonts w:ascii="Courier New" w:hAnsi="Courier New" w:cs="Courier New" w:hint="default"/>
      </w:rPr>
    </w:lvl>
    <w:lvl w:ilvl="1" w:tplc="040C0003">
      <w:start w:val="1"/>
      <w:numFmt w:val="bullet"/>
      <w:lvlText w:val="o"/>
      <w:lvlJc w:val="left"/>
      <w:pPr>
        <w:ind w:left="1449" w:hanging="360"/>
      </w:pPr>
      <w:rPr>
        <w:rFonts w:ascii="Courier New" w:hAnsi="Courier New" w:cs="Courier New" w:hint="default"/>
      </w:rPr>
    </w:lvl>
    <w:lvl w:ilvl="2" w:tplc="040C0005" w:tentative="1">
      <w:start w:val="1"/>
      <w:numFmt w:val="bullet"/>
      <w:lvlText w:val=""/>
      <w:lvlJc w:val="left"/>
      <w:pPr>
        <w:ind w:left="2169" w:hanging="360"/>
      </w:pPr>
      <w:rPr>
        <w:rFonts w:ascii="Wingdings" w:hAnsi="Wingdings" w:hint="default"/>
      </w:rPr>
    </w:lvl>
    <w:lvl w:ilvl="3" w:tplc="040C0001" w:tentative="1">
      <w:start w:val="1"/>
      <w:numFmt w:val="bullet"/>
      <w:lvlText w:val=""/>
      <w:lvlJc w:val="left"/>
      <w:pPr>
        <w:ind w:left="2889" w:hanging="360"/>
      </w:pPr>
      <w:rPr>
        <w:rFonts w:ascii="Symbol" w:hAnsi="Symbol" w:hint="default"/>
      </w:rPr>
    </w:lvl>
    <w:lvl w:ilvl="4" w:tplc="040C0003" w:tentative="1">
      <w:start w:val="1"/>
      <w:numFmt w:val="bullet"/>
      <w:lvlText w:val="o"/>
      <w:lvlJc w:val="left"/>
      <w:pPr>
        <w:ind w:left="3609" w:hanging="360"/>
      </w:pPr>
      <w:rPr>
        <w:rFonts w:ascii="Courier New" w:hAnsi="Courier New" w:cs="Courier New" w:hint="default"/>
      </w:rPr>
    </w:lvl>
    <w:lvl w:ilvl="5" w:tplc="040C0005" w:tentative="1">
      <w:start w:val="1"/>
      <w:numFmt w:val="bullet"/>
      <w:lvlText w:val=""/>
      <w:lvlJc w:val="left"/>
      <w:pPr>
        <w:ind w:left="4329" w:hanging="360"/>
      </w:pPr>
      <w:rPr>
        <w:rFonts w:ascii="Wingdings" w:hAnsi="Wingdings" w:hint="default"/>
      </w:rPr>
    </w:lvl>
    <w:lvl w:ilvl="6" w:tplc="040C0001" w:tentative="1">
      <w:start w:val="1"/>
      <w:numFmt w:val="bullet"/>
      <w:lvlText w:val=""/>
      <w:lvlJc w:val="left"/>
      <w:pPr>
        <w:ind w:left="5049" w:hanging="360"/>
      </w:pPr>
      <w:rPr>
        <w:rFonts w:ascii="Symbol" w:hAnsi="Symbol" w:hint="default"/>
      </w:rPr>
    </w:lvl>
    <w:lvl w:ilvl="7" w:tplc="040C0003" w:tentative="1">
      <w:start w:val="1"/>
      <w:numFmt w:val="bullet"/>
      <w:lvlText w:val="o"/>
      <w:lvlJc w:val="left"/>
      <w:pPr>
        <w:ind w:left="5769" w:hanging="360"/>
      </w:pPr>
      <w:rPr>
        <w:rFonts w:ascii="Courier New" w:hAnsi="Courier New" w:cs="Courier New" w:hint="default"/>
      </w:rPr>
    </w:lvl>
    <w:lvl w:ilvl="8" w:tplc="040C0005" w:tentative="1">
      <w:start w:val="1"/>
      <w:numFmt w:val="bullet"/>
      <w:lvlText w:val=""/>
      <w:lvlJc w:val="left"/>
      <w:pPr>
        <w:ind w:left="6489" w:hanging="360"/>
      </w:pPr>
      <w:rPr>
        <w:rFonts w:ascii="Wingdings" w:hAnsi="Wingdings" w:hint="default"/>
      </w:rPr>
    </w:lvl>
  </w:abstractNum>
  <w:abstractNum w:abstractNumId="4" w15:restartNumberingAfterBreak="0">
    <w:nsid w:val="27910E00"/>
    <w:multiLevelType w:val="hybridMultilevel"/>
    <w:tmpl w:val="8FA67546"/>
    <w:lvl w:ilvl="0" w:tplc="040C0001">
      <w:start w:val="1"/>
      <w:numFmt w:val="bullet"/>
      <w:lvlText w:val=""/>
      <w:lvlJc w:val="left"/>
      <w:pPr>
        <w:ind w:left="732" w:hanging="360"/>
      </w:pPr>
      <w:rPr>
        <w:rFonts w:ascii="Symbol" w:hAnsi="Symbo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5" w15:restartNumberingAfterBreak="0">
    <w:nsid w:val="28964032"/>
    <w:multiLevelType w:val="hybridMultilevel"/>
    <w:tmpl w:val="EE0AAF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4E235C"/>
    <w:multiLevelType w:val="multilevel"/>
    <w:tmpl w:val="7680AB4C"/>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163813"/>
    <w:multiLevelType w:val="hybridMultilevel"/>
    <w:tmpl w:val="EF181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0650A0"/>
    <w:multiLevelType w:val="hybridMultilevel"/>
    <w:tmpl w:val="A1E8B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8C1CAC"/>
    <w:multiLevelType w:val="hybridMultilevel"/>
    <w:tmpl w:val="2C4E0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9E77AA"/>
    <w:multiLevelType w:val="multilevel"/>
    <w:tmpl w:val="2E0E5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6"/>
    <w:lvlOverride w:ilvl="0">
      <w:startOverride w:val="1"/>
    </w:lvlOverride>
  </w:num>
  <w:num w:numId="3">
    <w:abstractNumId w:val="1"/>
  </w:num>
  <w:num w:numId="4">
    <w:abstractNumId w:val="5"/>
  </w:num>
  <w:num w:numId="5">
    <w:abstractNumId w:val="8"/>
  </w:num>
  <w:num w:numId="6">
    <w:abstractNumId w:val="3"/>
  </w:num>
  <w:num w:numId="7">
    <w:abstractNumId w:val="0"/>
  </w:num>
  <w:num w:numId="8">
    <w:abstractNumId w:val="4"/>
  </w:num>
  <w:num w:numId="9">
    <w:abstractNumId w:val="7"/>
  </w:num>
  <w:num w:numId="10">
    <w:abstractNumId w:val="9"/>
  </w:num>
  <w:num w:numId="11">
    <w:abstractNumId w:val="10"/>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B9"/>
    <w:rsid w:val="000F363B"/>
    <w:rsid w:val="001346FD"/>
    <w:rsid w:val="0030375D"/>
    <w:rsid w:val="00384067"/>
    <w:rsid w:val="0049585D"/>
    <w:rsid w:val="005424B9"/>
    <w:rsid w:val="00A03AD6"/>
    <w:rsid w:val="00A66F27"/>
    <w:rsid w:val="00BA562A"/>
    <w:rsid w:val="00BC2DAE"/>
    <w:rsid w:val="00BE277C"/>
    <w:rsid w:val="00C90651"/>
    <w:rsid w:val="00E32910"/>
    <w:rsid w:val="00E3525D"/>
    <w:rsid w:val="00E6757B"/>
    <w:rsid w:val="00E86EDB"/>
    <w:rsid w:val="00ED44D3"/>
    <w:rsid w:val="00EE594B"/>
    <w:rsid w:val="00F34F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6BEE"/>
  <w15:chartTrackingRefBased/>
  <w15:docId w15:val="{F8011480-4693-4023-8A0A-EBEEAC3D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346FD"/>
    <w:pPr>
      <w:keepNext/>
      <w:keepLines/>
      <w:numPr>
        <w:numId w:val="1"/>
      </w:numPr>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fr-FR"/>
    </w:rPr>
  </w:style>
  <w:style w:type="paragraph" w:styleId="Titre2">
    <w:name w:val="heading 2"/>
    <w:basedOn w:val="Normal"/>
    <w:next w:val="Normal"/>
    <w:link w:val="Titre2Car"/>
    <w:unhideWhenUsed/>
    <w:qFormat/>
    <w:rsid w:val="001346FD"/>
    <w:pPr>
      <w:keepNext/>
      <w:keepLines/>
      <w:numPr>
        <w:ilvl w:val="1"/>
        <w:numId w:val="1"/>
      </w:numPr>
      <w:spacing w:before="200" w:after="0" w:line="240" w:lineRule="auto"/>
      <w:jc w:val="both"/>
      <w:outlineLvl w:val="1"/>
    </w:pPr>
    <w:rPr>
      <w:rFonts w:asciiTheme="majorHAnsi" w:eastAsiaTheme="majorEastAsia" w:hAnsiTheme="majorHAnsi" w:cstheme="majorBidi"/>
      <w:b/>
      <w:bCs/>
      <w:color w:val="5B9BD5"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46FD"/>
    <w:rPr>
      <w:rFonts w:asciiTheme="majorHAnsi" w:eastAsiaTheme="majorEastAsia" w:hAnsiTheme="majorHAnsi" w:cstheme="majorBidi"/>
      <w:b/>
      <w:bCs/>
      <w:color w:val="2E74B5" w:themeColor="accent1" w:themeShade="BF"/>
      <w:sz w:val="28"/>
      <w:szCs w:val="28"/>
      <w:lang w:eastAsia="fr-FR"/>
    </w:rPr>
  </w:style>
  <w:style w:type="character" w:customStyle="1" w:styleId="Titre2Car">
    <w:name w:val="Titre 2 Car"/>
    <w:basedOn w:val="Policepardfaut"/>
    <w:link w:val="Titre2"/>
    <w:rsid w:val="001346FD"/>
    <w:rPr>
      <w:rFonts w:asciiTheme="majorHAnsi" w:eastAsiaTheme="majorEastAsia" w:hAnsiTheme="majorHAnsi" w:cstheme="majorBidi"/>
      <w:b/>
      <w:bCs/>
      <w:color w:val="5B9BD5" w:themeColor="accent1"/>
      <w:sz w:val="26"/>
      <w:szCs w:val="26"/>
      <w:lang w:eastAsia="fr-FR"/>
    </w:rPr>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Reco"/>
    <w:basedOn w:val="Normal"/>
    <w:link w:val="ParagraphedelisteCar"/>
    <w:uiPriority w:val="34"/>
    <w:qFormat/>
    <w:rsid w:val="001346FD"/>
    <w:pPr>
      <w:spacing w:after="0" w:line="240" w:lineRule="auto"/>
      <w:ind w:left="720"/>
      <w:contextualSpacing/>
      <w:jc w:val="both"/>
    </w:pPr>
    <w:rPr>
      <w:rFonts w:ascii="Arial" w:eastAsia="Times New Roman" w:hAnsi="Arial" w:cs="Arial"/>
      <w:sz w:val="20"/>
      <w:szCs w:val="20"/>
      <w:lang w:eastAsia="fr-FR"/>
    </w:rPr>
  </w:style>
  <w:style w:type="character" w:styleId="Lienhypertexte">
    <w:name w:val="Hyperlink"/>
    <w:basedOn w:val="Policepardfaut"/>
    <w:uiPriority w:val="99"/>
    <w:unhideWhenUsed/>
    <w:rsid w:val="001346FD"/>
    <w:rPr>
      <w:color w:val="0563C1" w:themeColor="hyperlink"/>
      <w:u w:val="single"/>
    </w:rPr>
  </w:style>
  <w:style w:type="paragraph" w:styleId="En-tte">
    <w:name w:val="header"/>
    <w:basedOn w:val="Normal"/>
    <w:link w:val="En-tteCar"/>
    <w:uiPriority w:val="99"/>
    <w:unhideWhenUsed/>
    <w:rsid w:val="001346FD"/>
    <w:pPr>
      <w:tabs>
        <w:tab w:val="center" w:pos="4536"/>
        <w:tab w:val="right" w:pos="9072"/>
      </w:tabs>
      <w:spacing w:after="0" w:line="240" w:lineRule="auto"/>
      <w:jc w:val="both"/>
    </w:pPr>
    <w:rPr>
      <w:rFonts w:ascii="Arial" w:eastAsia="Times New Roman" w:hAnsi="Arial" w:cs="Arial"/>
      <w:sz w:val="20"/>
      <w:szCs w:val="20"/>
      <w:lang w:eastAsia="fr-FR"/>
    </w:rPr>
  </w:style>
  <w:style w:type="character" w:customStyle="1" w:styleId="En-tteCar">
    <w:name w:val="En-tête Car"/>
    <w:basedOn w:val="Policepardfaut"/>
    <w:link w:val="En-tte"/>
    <w:uiPriority w:val="99"/>
    <w:rsid w:val="001346FD"/>
    <w:rPr>
      <w:rFonts w:ascii="Arial" w:eastAsia="Times New Roman" w:hAnsi="Arial" w:cs="Arial"/>
      <w:sz w:val="20"/>
      <w:szCs w:val="20"/>
      <w:lang w:eastAsia="fr-FR"/>
    </w:r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link w:val="Paragraphedeliste"/>
    <w:uiPriority w:val="34"/>
    <w:qFormat/>
    <w:rsid w:val="001346FD"/>
    <w:rPr>
      <w:rFonts w:ascii="Arial" w:eastAsia="Times New Roman" w:hAnsi="Arial" w:cs="Arial"/>
      <w:sz w:val="20"/>
      <w:szCs w:val="20"/>
      <w:lang w:eastAsia="fr-FR"/>
    </w:rPr>
  </w:style>
  <w:style w:type="paragraph" w:styleId="Pieddepage">
    <w:name w:val="footer"/>
    <w:basedOn w:val="Normal"/>
    <w:link w:val="PieddepageCar"/>
    <w:uiPriority w:val="99"/>
    <w:unhideWhenUsed/>
    <w:rsid w:val="00C906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0651"/>
  </w:style>
  <w:style w:type="paragraph" w:styleId="Textedebulles">
    <w:name w:val="Balloon Text"/>
    <w:basedOn w:val="Normal"/>
    <w:link w:val="TextedebullesCar"/>
    <w:uiPriority w:val="99"/>
    <w:semiHidden/>
    <w:unhideWhenUsed/>
    <w:rsid w:val="00A03A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3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phie.perais@ars.sante.fr" TargetMode="External"/><Relationship Id="rId5" Type="http://schemas.openxmlformats.org/officeDocument/2006/relationships/footnotes" Target="footnotes.xml"/><Relationship Id="rId10" Type="http://schemas.openxmlformats.org/officeDocument/2006/relationships/hyperlink" Target="mailto:mickael.magnier@ars.sante.fr" TargetMode="External"/><Relationship Id="rId4" Type="http://schemas.openxmlformats.org/officeDocument/2006/relationships/webSettings" Target="webSettings.xml"/><Relationship Id="rId9" Type="http://schemas.openxmlformats.org/officeDocument/2006/relationships/hyperlink" Target="mailto:ARS-NORMANDIE-SEGUR-INVESTISSEMENT@ars.sant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711</Words>
  <Characters>3911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LULLIEN, Kevin (ARS-NORMANDIE/DOS/DIRECTION)</dc:creator>
  <cp:keywords/>
  <dc:description/>
  <cp:lastModifiedBy>LULLIEN, Kevin (ARS-NORMANDIE/DOS/DIRECTION)</cp:lastModifiedBy>
  <cp:revision>6</cp:revision>
  <dcterms:created xsi:type="dcterms:W3CDTF">2024-04-14T20:07:00Z</dcterms:created>
  <dcterms:modified xsi:type="dcterms:W3CDTF">2024-04-15T12:15:00Z</dcterms:modified>
</cp:coreProperties>
</file>