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C6" w:rsidRDefault="007D33C6" w:rsidP="007D33C6">
      <w:pPr>
        <w:spacing w:after="0" w:line="240" w:lineRule="auto"/>
        <w:ind w:left="6946"/>
        <w:rPr>
          <w:rFonts w:ascii="Marianne Light" w:hAnsi="Marianne Light" w:cs="Arial"/>
          <w:sz w:val="20"/>
          <w:szCs w:val="20"/>
        </w:rPr>
      </w:pPr>
    </w:p>
    <w:p w:rsidR="007D33C6" w:rsidRDefault="007D33C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:rsidR="007D33C6" w:rsidRDefault="007D33C6" w:rsidP="007D33C6">
      <w:pPr>
        <w:spacing w:after="0" w:line="240" w:lineRule="auto"/>
        <w:ind w:left="7088"/>
        <w:rPr>
          <w:rFonts w:ascii="Marianne Light" w:hAnsi="Marianne Light" w:cs="Arial"/>
          <w:sz w:val="20"/>
          <w:szCs w:val="20"/>
        </w:rPr>
      </w:pPr>
    </w:p>
    <w:p w:rsidR="0013583C" w:rsidRPr="00210079" w:rsidRDefault="0013583C" w:rsidP="00775BA6">
      <w:pPr>
        <w:spacing w:after="0" w:line="240" w:lineRule="auto"/>
        <w:rPr>
          <w:rFonts w:ascii="Marianne Light" w:hAnsi="Marianne Light" w:cs="Arial"/>
          <w:sz w:val="20"/>
          <w:szCs w:val="20"/>
        </w:rPr>
      </w:pPr>
    </w:p>
    <w:p w:rsidR="005352C3" w:rsidRPr="00775BA6" w:rsidRDefault="00775BA6" w:rsidP="008A7A60">
      <w:pPr>
        <w:spacing w:after="0" w:line="240" w:lineRule="auto"/>
        <w:jc w:val="both"/>
        <w:rPr>
          <w:rFonts w:ascii="Marianne Light" w:hAnsi="Marianne Light" w:cs="Arial"/>
          <w:b/>
          <w:color w:val="00B050"/>
          <w:sz w:val="32"/>
          <w:szCs w:val="20"/>
        </w:rPr>
      </w:pPr>
      <w:r w:rsidRPr="00775BA6">
        <w:rPr>
          <w:rFonts w:ascii="Marianne Light" w:hAnsi="Marianne Light" w:cs="Arial"/>
          <w:b/>
          <w:color w:val="00B050"/>
          <w:sz w:val="32"/>
          <w:szCs w:val="20"/>
          <w:u w:val="single"/>
        </w:rPr>
        <w:t>ANNEXE 1</w:t>
      </w:r>
      <w:r w:rsidRPr="00775BA6">
        <w:rPr>
          <w:rFonts w:ascii="Marianne Light" w:hAnsi="Marianne Light" w:cs="Arial"/>
          <w:b/>
          <w:color w:val="00B050"/>
          <w:sz w:val="32"/>
          <w:szCs w:val="20"/>
        </w:rPr>
        <w:t> : DOSSIER DE CANDIDATURE</w:t>
      </w:r>
    </w:p>
    <w:p w:rsidR="00775BA6" w:rsidRDefault="00775BA6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:rsidR="00775BA6" w:rsidRPr="00775BA6" w:rsidRDefault="00775BA6" w:rsidP="00775BA6">
      <w:pPr>
        <w:ind w:left="-426" w:right="-567"/>
        <w:jc w:val="center"/>
        <w:rPr>
          <w:rFonts w:ascii="Marianne Light" w:hAnsi="Marianne Light" w:cs="Arial"/>
          <w:b/>
          <w:sz w:val="28"/>
          <w:szCs w:val="20"/>
        </w:rPr>
      </w:pPr>
      <w:r w:rsidRPr="00775BA6">
        <w:rPr>
          <w:rFonts w:ascii="Marianne Light" w:hAnsi="Marianne Light" w:cs="Arial"/>
          <w:b/>
          <w:sz w:val="28"/>
          <w:szCs w:val="20"/>
        </w:rPr>
        <w:t xml:space="preserve">Dossier de candidature </w:t>
      </w:r>
    </w:p>
    <w:p w:rsidR="00775BA6" w:rsidRPr="00775BA6" w:rsidRDefault="00775BA6" w:rsidP="00775BA6">
      <w:pPr>
        <w:spacing w:after="240"/>
        <w:ind w:left="-425" w:right="-567"/>
        <w:jc w:val="center"/>
        <w:rPr>
          <w:rFonts w:ascii="Marianne Light" w:hAnsi="Marianne Light" w:cs="Arial"/>
          <w:b/>
          <w:sz w:val="28"/>
          <w:szCs w:val="20"/>
        </w:rPr>
      </w:pPr>
      <w:r w:rsidRPr="00775BA6">
        <w:rPr>
          <w:rFonts w:ascii="Marianne Light" w:hAnsi="Marianne Light" w:cs="Arial"/>
          <w:b/>
          <w:sz w:val="28"/>
          <w:szCs w:val="20"/>
        </w:rPr>
        <w:t>Parcours de soins global après le traitement d’un cancer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PRESENTATION DE L’AUTEUR DE LA DEMANDE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: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Marianne Light" w:hAnsi="Marianne Light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Raison sociale, statut juridique, n° FINESS, adresse postale)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;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Marianne Light" w:hAnsi="Marianne Light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Nom, email et téléphone du représentant légal de la structure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;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Marianne Light" w:hAnsi="Marianne Light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Nom, email et téléphone de la personne référente du dossier.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rPr>
                <w:rFonts w:ascii="Marianne Light" w:hAnsi="Marianne Light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PRESENTATION DE LA STRUCTURE PORTEUSE DU PROJET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spacing w:line="259" w:lineRule="auto"/>
              <w:ind w:right="-142"/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DESCRIPTION DU PARCOURS PROPOSE POUR LES PATIENTS</w:t>
            </w:r>
            <w:r w:rsidRPr="00775BA6">
              <w:rPr>
                <w:rFonts w:ascii="Marianne Light" w:hAnsi="Marianne Light" w:cs="Calibri"/>
                <w:b/>
                <w:sz w:val="20"/>
              </w:rPr>
              <w:t> 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6"/>
              </w:numPr>
              <w:spacing w:line="259" w:lineRule="auto"/>
              <w:ind w:right="-142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Organisation des bilans et des consultations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spacing w:line="259" w:lineRule="auto"/>
              <w:ind w:right="-142"/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PRESENTATION SUCCINCTE DU PERIMETRE GEOGRAPHIQUE COUVERT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shd w:val="clear" w:color="auto" w:fill="FBD4B4" w:themeFill="accent6" w:themeFillTint="66"/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ESTIMATION DE LA FILE ACTIVE PRESSENTIE DE PATIENTS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Préciser, si adapté, le nombre de patients déjà pris en charge pour un cancer en lien avec la structure.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lastRenderedPageBreak/>
              <w:t>PATIENTELE CIBLE</w:t>
            </w:r>
            <w:r w:rsidRPr="00775BA6">
              <w:rPr>
                <w:rFonts w:ascii="Marianne Light" w:hAnsi="Marianne Light" w:cs="Calibri"/>
                <w:b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b/>
                <w:sz w:val="20"/>
              </w:rPr>
              <w:t xml:space="preserve">: 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Profil social (en particulier la part des patients avec Complémentaire santé solidaire)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;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 xml:space="preserve">Et/ou âge et origine géographique (code postal) de la file active du parcours si possible. 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 xml:space="preserve">Si pertinent, présentation de l’organisation du parcours pour des publics spécifiques </w:t>
            </w:r>
            <w:r w:rsidRPr="00775BA6">
              <w:rPr>
                <w:rFonts w:ascii="Marianne Light" w:hAnsi="Marianne Light" w:cstheme="minorHAnsi"/>
                <w:b/>
                <w:i/>
                <w:sz w:val="20"/>
              </w:rPr>
              <w:t>(adolescents et jeunes adultes, enfants, personnes âgées, publics en situation de précarité, patients en situation de handicap, personnes ne parlant pas français…).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PROFESSIONNELS INTERVENANT SOUS LA RESPONSABILITE DE LA STRUCTURE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 xml:space="preserve"> 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Nom, profession, implantation g</w:t>
            </w:r>
            <w:r w:rsidRPr="00775BA6">
              <w:rPr>
                <w:rFonts w:ascii="Marianne Light" w:hAnsi="Marianne Light" w:cs="Marianne"/>
                <w:sz w:val="20"/>
              </w:rPr>
              <w:t>é</w:t>
            </w:r>
            <w:r w:rsidRPr="00775BA6">
              <w:rPr>
                <w:rFonts w:ascii="Marianne Light" w:hAnsi="Marianne Light" w:cstheme="minorHAnsi"/>
                <w:sz w:val="20"/>
              </w:rPr>
              <w:t xml:space="preserve">ographique et modalité de travail (salarié/libéral) des professionnels participant au parcours. </w:t>
            </w:r>
          </w:p>
          <w:p w:rsidR="00775BA6" w:rsidRPr="00775BA6" w:rsidRDefault="00775BA6" w:rsidP="00B4635F">
            <w:pPr>
              <w:rPr>
                <w:rFonts w:ascii="Marianne Light" w:hAnsi="Marianne Light" w:cstheme="minorHAnsi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  <w:u w:val="single"/>
              </w:rPr>
              <w:t>Obligatoire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: joindre en annexe les dipl</w:t>
            </w:r>
            <w:r w:rsidRPr="00775BA6">
              <w:rPr>
                <w:rFonts w:ascii="Marianne Light" w:hAnsi="Marianne Light" w:cs="Marianne"/>
                <w:sz w:val="20"/>
              </w:rPr>
              <w:t>ô</w:t>
            </w:r>
            <w:r w:rsidRPr="00775BA6">
              <w:rPr>
                <w:rFonts w:ascii="Marianne Light" w:hAnsi="Marianne Light" w:cstheme="minorHAnsi"/>
                <w:sz w:val="20"/>
              </w:rPr>
              <w:t>mes, certificats ou titres de formation et les justificatifs d</w:t>
            </w:r>
            <w:r w:rsidRPr="00775BA6">
              <w:rPr>
                <w:rFonts w:ascii="Marianne Light" w:hAnsi="Marianne Light" w:cs="Marianne"/>
                <w:sz w:val="20"/>
              </w:rPr>
              <w:t>’</w:t>
            </w:r>
            <w:r w:rsidRPr="00775BA6">
              <w:rPr>
                <w:rFonts w:ascii="Marianne Light" w:hAnsi="Marianne Light" w:cstheme="minorHAnsi"/>
                <w:sz w:val="20"/>
              </w:rPr>
              <w:t>exp</w:t>
            </w:r>
            <w:r w:rsidRPr="00775BA6">
              <w:rPr>
                <w:rFonts w:ascii="Marianne Light" w:hAnsi="Marianne Light" w:cs="Marianne"/>
                <w:sz w:val="20"/>
              </w:rPr>
              <w:t>é</w:t>
            </w:r>
            <w:r w:rsidRPr="00775BA6">
              <w:rPr>
                <w:rFonts w:ascii="Marianne Light" w:hAnsi="Marianne Light" w:cstheme="minorHAnsi"/>
                <w:sz w:val="20"/>
              </w:rPr>
              <w:t>rience des professionnels mentionn</w:t>
            </w:r>
            <w:r w:rsidRPr="00775BA6">
              <w:rPr>
                <w:rFonts w:ascii="Marianne Light" w:hAnsi="Marianne Light" w:cs="Marianne"/>
                <w:sz w:val="20"/>
              </w:rPr>
              <w:t>é</w:t>
            </w:r>
            <w:r w:rsidRPr="00775BA6">
              <w:rPr>
                <w:rFonts w:ascii="Marianne Light" w:hAnsi="Marianne Light" w:cstheme="minorHAnsi"/>
                <w:sz w:val="20"/>
              </w:rPr>
              <w:t xml:space="preserve">s dans ce dossier (comme décrit dans le cahier de charge et dans l’article 3 de l’arrêté du 24 décembre 2020).  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ORGANISATION ET COORDINATION DU PARCOURS</w:t>
            </w:r>
            <w:r w:rsidRPr="00775BA6">
              <w:rPr>
                <w:rFonts w:ascii="Marianne Light" w:hAnsi="Marianne Light" w:cs="Calibri"/>
                <w:b/>
                <w:sz w:val="20"/>
              </w:rPr>
              <w:t> 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Présentation de l’organisation pour coordonner le parcours (temps administratif, secrétariat, etc.) et/ou mobilisation des dispositifs de coordination. Si des structures autres que la structure porteuse interviennent dans le parcours, les lister et préciser les modalités d’articulation et coordination.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 w:cstheme="minorHAnsi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 w:cstheme="minorHAnsi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 w:cstheme="minorHAnsi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 w:cstheme="minorHAnsi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 w:cstheme="minorHAnsi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 xml:space="preserve">OUVERTURE SUR LE TERRITOIRE 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Présentation des partenariats établis entre les acteurs hospitaliers et les acteurs du premier recours et/ou convention entre structures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>;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Description des liens avec les projets déjà présents sur le territoire pour permettre la continuité du parcours, notamment pour garantir la mise en place des séances d’activité physique adaptée</w:t>
            </w:r>
            <w:r w:rsidRPr="00775BA6">
              <w:rPr>
                <w:rFonts w:ascii="Marianne Light" w:hAnsi="Marianne Light" w:cs="Calibri"/>
                <w:sz w:val="20"/>
              </w:rPr>
              <w:t> </w:t>
            </w:r>
            <w:r w:rsidRPr="00775BA6">
              <w:rPr>
                <w:rFonts w:ascii="Marianne Light" w:hAnsi="Marianne Light" w:cstheme="minorHAnsi"/>
                <w:sz w:val="20"/>
              </w:rPr>
              <w:t xml:space="preserve">; 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 w:cstheme="minorHAnsi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 xml:space="preserve">Description des liens avec les structures proposant une prise en charge en addictologie. 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lastRenderedPageBreak/>
              <w:t>BUDGET</w:t>
            </w:r>
            <w:r w:rsidRPr="00775BA6">
              <w:rPr>
                <w:rFonts w:ascii="Marianne Light" w:hAnsi="Marianne Light" w:cs="Calibri"/>
                <w:b/>
                <w:sz w:val="20"/>
              </w:rPr>
              <w:t> </w:t>
            </w:r>
          </w:p>
          <w:p w:rsidR="00775BA6" w:rsidRPr="00775BA6" w:rsidRDefault="00775BA6" w:rsidP="00775BA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jc w:val="both"/>
              <w:rPr>
                <w:rFonts w:ascii="Marianne Light" w:hAnsi="Marianne Light"/>
                <w:color w:val="000000" w:themeColor="text1"/>
                <w:sz w:val="20"/>
              </w:rPr>
            </w:pPr>
            <w:r w:rsidRPr="00775BA6">
              <w:rPr>
                <w:rFonts w:ascii="Marianne Light" w:hAnsi="Marianne Light" w:cstheme="minorHAnsi"/>
                <w:sz w:val="20"/>
              </w:rPr>
              <w:t>Estimation du budget prévisionnel en lien avec la file active estimée.</w:t>
            </w:r>
            <w:r w:rsidRPr="00775BA6">
              <w:rPr>
                <w:rFonts w:ascii="Marianne Light" w:hAnsi="Marianne Light"/>
                <w:color w:val="000000" w:themeColor="text1"/>
                <w:sz w:val="20"/>
              </w:rPr>
              <w:t xml:space="preserve"> 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</w:tc>
      </w:tr>
      <w:tr w:rsidR="00775BA6" w:rsidRPr="00775BA6" w:rsidTr="00B4635F">
        <w:tc>
          <w:tcPr>
            <w:tcW w:w="9924" w:type="dxa"/>
            <w:shd w:val="clear" w:color="auto" w:fill="FBD4B4" w:themeFill="accent6" w:themeFillTint="66"/>
          </w:tcPr>
          <w:p w:rsidR="00775BA6" w:rsidRPr="00775BA6" w:rsidRDefault="00775BA6" w:rsidP="00B4635F">
            <w:pPr>
              <w:rPr>
                <w:rFonts w:ascii="Marianne Light" w:hAnsi="Marianne Light" w:cstheme="minorHAnsi"/>
                <w:b/>
                <w:sz w:val="20"/>
              </w:rPr>
            </w:pPr>
            <w:r w:rsidRPr="00775BA6">
              <w:rPr>
                <w:rFonts w:ascii="Marianne Light" w:hAnsi="Marianne Light" w:cstheme="minorHAnsi"/>
                <w:b/>
                <w:sz w:val="20"/>
              </w:rPr>
              <w:t>CALENDRIER DE MISE EN ŒUVRE DU PROJET PRESENTE</w:t>
            </w:r>
          </w:p>
        </w:tc>
      </w:tr>
      <w:tr w:rsidR="00775BA6" w:rsidRPr="00775BA6" w:rsidTr="00B4635F">
        <w:tc>
          <w:tcPr>
            <w:tcW w:w="9924" w:type="dxa"/>
          </w:tcPr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  <w:p w:rsidR="00775BA6" w:rsidRPr="00775BA6" w:rsidRDefault="00775BA6" w:rsidP="00B4635F">
            <w:pPr>
              <w:rPr>
                <w:rFonts w:ascii="Marianne Light" w:hAnsi="Marianne Light"/>
                <w:color w:val="000000" w:themeColor="text1"/>
                <w:sz w:val="20"/>
              </w:rPr>
            </w:pPr>
          </w:p>
        </w:tc>
      </w:tr>
    </w:tbl>
    <w:p w:rsidR="00775BA6" w:rsidRPr="00775BA6" w:rsidRDefault="00775BA6" w:rsidP="00775BA6">
      <w:pPr>
        <w:jc w:val="right"/>
        <w:rPr>
          <w:rFonts w:ascii="Marianne Light" w:hAnsi="Marianne Light"/>
          <w:b/>
          <w:color w:val="000000" w:themeColor="text1"/>
        </w:rPr>
      </w:pPr>
    </w:p>
    <w:p w:rsidR="00775BA6" w:rsidRPr="00775BA6" w:rsidRDefault="00775BA6" w:rsidP="00775BA6">
      <w:pPr>
        <w:jc w:val="right"/>
        <w:rPr>
          <w:rFonts w:ascii="Marianne Light" w:hAnsi="Marianne Light"/>
          <w:b/>
          <w:color w:val="000000" w:themeColor="text1"/>
        </w:rPr>
      </w:pPr>
    </w:p>
    <w:p w:rsidR="00775BA6" w:rsidRPr="00775BA6" w:rsidRDefault="00775BA6" w:rsidP="00775BA6">
      <w:pPr>
        <w:jc w:val="right"/>
        <w:rPr>
          <w:rFonts w:ascii="Marianne Light" w:hAnsi="Marianne Light"/>
          <w:b/>
          <w:color w:val="000000" w:themeColor="text1"/>
        </w:rPr>
      </w:pPr>
      <w:r w:rsidRPr="00775BA6">
        <w:rPr>
          <w:rFonts w:ascii="Marianne Light" w:hAnsi="Marianne Light"/>
          <w:b/>
          <w:color w:val="000000" w:themeColor="text1"/>
        </w:rPr>
        <w:t>Date et signature du représentant légal</w:t>
      </w:r>
    </w:p>
    <w:p w:rsidR="00775BA6" w:rsidRDefault="00775BA6" w:rsidP="00775BA6">
      <w:pPr>
        <w:rPr>
          <w:rFonts w:ascii="Marianne" w:hAnsi="Marianne"/>
          <w:b/>
          <w:color w:val="000000" w:themeColor="text1"/>
          <w:u w:val="single"/>
        </w:rPr>
      </w:pPr>
    </w:p>
    <w:p w:rsidR="00775BA6" w:rsidRDefault="00775BA6" w:rsidP="00775BA6">
      <w:pPr>
        <w:spacing w:after="160" w:line="259" w:lineRule="auto"/>
        <w:rPr>
          <w:rFonts w:ascii="Marianne" w:hAnsi="Marianne"/>
          <w:b/>
          <w:color w:val="000000" w:themeColor="text1"/>
          <w:u w:val="single"/>
        </w:rPr>
      </w:pPr>
      <w:r>
        <w:rPr>
          <w:rFonts w:ascii="Marianne" w:hAnsi="Marianne"/>
          <w:b/>
          <w:color w:val="000000" w:themeColor="text1"/>
          <w:u w:val="single"/>
        </w:rPr>
        <w:br w:type="page"/>
      </w:r>
    </w:p>
    <w:p w:rsidR="00775BA6" w:rsidRPr="00775BA6" w:rsidRDefault="00775BA6" w:rsidP="00775BA6">
      <w:pPr>
        <w:rPr>
          <w:rFonts w:ascii="Marianne Light" w:hAnsi="Marianne Light"/>
          <w:b/>
          <w:color w:val="000000" w:themeColor="text1"/>
          <w:u w:val="single"/>
        </w:rPr>
      </w:pPr>
      <w:r w:rsidRPr="00775BA6">
        <w:rPr>
          <w:rFonts w:ascii="Marianne Light" w:hAnsi="Marianne Light"/>
          <w:b/>
          <w:color w:val="000000" w:themeColor="text1"/>
          <w:u w:val="single"/>
        </w:rPr>
        <w:lastRenderedPageBreak/>
        <w:t xml:space="preserve">Pièces à joindre </w:t>
      </w:r>
    </w:p>
    <w:p w:rsidR="00775BA6" w:rsidRPr="00775BA6" w:rsidRDefault="00775BA6" w:rsidP="00775BA6">
      <w:pPr>
        <w:pStyle w:val="Paragraphedeliste"/>
        <w:numPr>
          <w:ilvl w:val="0"/>
          <w:numId w:val="3"/>
        </w:numPr>
        <w:autoSpaceDE w:val="0"/>
        <w:autoSpaceDN w:val="0"/>
        <w:spacing w:before="240" w:after="0"/>
        <w:jc w:val="both"/>
        <w:rPr>
          <w:rFonts w:ascii="Marianne Light" w:hAnsi="Marianne Light"/>
          <w:sz w:val="20"/>
        </w:rPr>
      </w:pPr>
      <w:r w:rsidRPr="00775BA6">
        <w:rPr>
          <w:rFonts w:ascii="Marianne Light" w:hAnsi="Marianne Light"/>
          <w:sz w:val="20"/>
        </w:rPr>
        <w:t xml:space="preserve">Diplômes, certificats ou titres de formation et justificatifs d’expérience des professionnels mentionnés dans le dossier (cf. cahier des charges de l’AAP et article 3 de l’instruction du 27 janvier 2021). </w:t>
      </w:r>
    </w:p>
    <w:p w:rsidR="00775BA6" w:rsidRPr="00775BA6" w:rsidRDefault="00775BA6" w:rsidP="00775BA6">
      <w:pPr>
        <w:pStyle w:val="Paragraphedeliste"/>
        <w:numPr>
          <w:ilvl w:val="0"/>
          <w:numId w:val="3"/>
        </w:numPr>
        <w:autoSpaceDE w:val="0"/>
        <w:autoSpaceDN w:val="0"/>
        <w:spacing w:before="240" w:after="0"/>
        <w:jc w:val="both"/>
        <w:rPr>
          <w:rFonts w:ascii="Marianne Light" w:hAnsi="Marianne Light"/>
          <w:sz w:val="20"/>
        </w:rPr>
      </w:pPr>
      <w:r w:rsidRPr="00775BA6">
        <w:rPr>
          <w:rFonts w:ascii="Marianne Light" w:hAnsi="Marianne Light"/>
          <w:sz w:val="20"/>
        </w:rPr>
        <w:t>Engagements</w:t>
      </w:r>
      <w:r w:rsidRPr="00775BA6">
        <w:rPr>
          <w:rFonts w:ascii="Marianne Light" w:hAnsi="Marianne Light" w:cs="Calibri"/>
          <w:sz w:val="20"/>
        </w:rPr>
        <w:t> </w:t>
      </w:r>
      <w:r w:rsidRPr="00775BA6">
        <w:rPr>
          <w:rFonts w:ascii="Marianne Light" w:hAnsi="Marianne Light"/>
          <w:sz w:val="20"/>
        </w:rPr>
        <w:t>:</w:t>
      </w:r>
    </w:p>
    <w:p w:rsidR="00775BA6" w:rsidRPr="00775BA6" w:rsidRDefault="00775BA6" w:rsidP="00775BA6">
      <w:pPr>
        <w:pStyle w:val="Paragraphedeliste"/>
        <w:numPr>
          <w:ilvl w:val="1"/>
          <w:numId w:val="3"/>
        </w:numPr>
        <w:autoSpaceDE w:val="0"/>
        <w:autoSpaceDN w:val="0"/>
        <w:spacing w:before="240" w:after="0"/>
        <w:jc w:val="both"/>
        <w:rPr>
          <w:rFonts w:ascii="Marianne Light" w:hAnsi="Marianne Light"/>
          <w:sz w:val="20"/>
        </w:rPr>
      </w:pPr>
      <w:r w:rsidRPr="00775BA6">
        <w:rPr>
          <w:rFonts w:ascii="Marianne Light" w:hAnsi="Marianne Light"/>
          <w:sz w:val="20"/>
        </w:rPr>
        <w:t>À commencer l’activité au plus tard au 1</w:t>
      </w:r>
      <w:r w:rsidRPr="00775BA6">
        <w:rPr>
          <w:rFonts w:ascii="Marianne Light" w:hAnsi="Marianne Light"/>
          <w:sz w:val="20"/>
          <w:vertAlign w:val="superscript"/>
        </w:rPr>
        <w:t>er</w:t>
      </w:r>
      <w:r w:rsidRPr="00775BA6">
        <w:rPr>
          <w:rFonts w:ascii="Marianne Light" w:hAnsi="Marianne Light"/>
          <w:sz w:val="20"/>
        </w:rPr>
        <w:t xml:space="preserve"> février 2022</w:t>
      </w:r>
      <w:r w:rsidRPr="00775BA6">
        <w:rPr>
          <w:rFonts w:ascii="Marianne Light" w:hAnsi="Marianne Light" w:cs="Calibri"/>
          <w:sz w:val="20"/>
        </w:rPr>
        <w:t> </w:t>
      </w:r>
      <w:r w:rsidRPr="00775BA6">
        <w:rPr>
          <w:rFonts w:ascii="Marianne Light" w:hAnsi="Marianne Light"/>
          <w:sz w:val="20"/>
        </w:rPr>
        <w:t xml:space="preserve">; </w:t>
      </w:r>
    </w:p>
    <w:p w:rsidR="00775BA6" w:rsidRPr="00775BA6" w:rsidRDefault="00775BA6" w:rsidP="00775BA6">
      <w:pPr>
        <w:pStyle w:val="Paragraphedeliste"/>
        <w:numPr>
          <w:ilvl w:val="1"/>
          <w:numId w:val="3"/>
        </w:numPr>
        <w:autoSpaceDE w:val="0"/>
        <w:autoSpaceDN w:val="0"/>
        <w:spacing w:before="240" w:after="0"/>
        <w:jc w:val="both"/>
        <w:rPr>
          <w:rFonts w:ascii="Marianne Light" w:hAnsi="Marianne Light"/>
          <w:sz w:val="20"/>
        </w:rPr>
      </w:pPr>
      <w:r w:rsidRPr="00775BA6">
        <w:rPr>
          <w:rFonts w:ascii="Marianne Light" w:hAnsi="Marianne Light"/>
          <w:sz w:val="20"/>
        </w:rPr>
        <w:t>Charte d’engagement du respect des bonnes pratiques professionnelles</w:t>
      </w:r>
      <w:r w:rsidRPr="00775BA6">
        <w:rPr>
          <w:rFonts w:ascii="Marianne Light" w:hAnsi="Marianne Light" w:cs="Calibri"/>
          <w:sz w:val="20"/>
        </w:rPr>
        <w:t> ;</w:t>
      </w:r>
    </w:p>
    <w:p w:rsidR="00775BA6" w:rsidRPr="00775BA6" w:rsidRDefault="00775BA6" w:rsidP="00775BA6">
      <w:pPr>
        <w:pStyle w:val="Paragraphedeliste"/>
        <w:numPr>
          <w:ilvl w:val="1"/>
          <w:numId w:val="3"/>
        </w:numPr>
        <w:autoSpaceDE w:val="0"/>
        <w:autoSpaceDN w:val="0"/>
        <w:spacing w:before="240" w:after="0"/>
        <w:jc w:val="both"/>
        <w:rPr>
          <w:rFonts w:ascii="Marianne Light" w:hAnsi="Marianne Light"/>
          <w:sz w:val="20"/>
        </w:rPr>
      </w:pPr>
      <w:r w:rsidRPr="00775BA6">
        <w:rPr>
          <w:rFonts w:ascii="Marianne Light" w:hAnsi="Marianne Light" w:cs="Calibri"/>
          <w:sz w:val="20"/>
        </w:rPr>
        <w:t xml:space="preserve">A utiliser le programme e-parcours dans le cadre du parcours global après cancer. </w:t>
      </w:r>
    </w:p>
    <w:p w:rsidR="00775BA6" w:rsidRPr="00775BA6" w:rsidRDefault="00775BA6" w:rsidP="00775BA6">
      <w:pPr>
        <w:rPr>
          <w:rFonts w:ascii="Marianne Light" w:hAnsi="Marianne Light"/>
          <w:b/>
          <w:color w:val="000000" w:themeColor="text1"/>
          <w:u w:val="single"/>
        </w:rPr>
      </w:pPr>
    </w:p>
    <w:p w:rsidR="00775BA6" w:rsidRPr="00775BA6" w:rsidRDefault="00775BA6" w:rsidP="00775BA6">
      <w:pPr>
        <w:rPr>
          <w:rFonts w:ascii="Marianne Light" w:hAnsi="Marianne Light"/>
          <w:b/>
          <w:color w:val="000000" w:themeColor="text1"/>
          <w:u w:val="single"/>
        </w:rPr>
      </w:pPr>
    </w:p>
    <w:p w:rsidR="00775BA6" w:rsidRPr="00775BA6" w:rsidRDefault="00775BA6" w:rsidP="00775BA6">
      <w:pPr>
        <w:rPr>
          <w:rFonts w:ascii="Marianne Light" w:hAnsi="Marianne Light"/>
          <w:b/>
          <w:color w:val="000000" w:themeColor="text1"/>
          <w:u w:val="single"/>
        </w:rPr>
      </w:pPr>
    </w:p>
    <w:p w:rsidR="00775BA6" w:rsidRPr="00775BA6" w:rsidRDefault="00775BA6" w:rsidP="00775BA6">
      <w:pPr>
        <w:rPr>
          <w:rFonts w:ascii="Marianne Light" w:hAnsi="Marianne Light"/>
          <w:b/>
          <w:color w:val="000000" w:themeColor="text1"/>
          <w:u w:val="single"/>
        </w:rPr>
      </w:pPr>
      <w:r w:rsidRPr="00775BA6">
        <w:rPr>
          <w:rFonts w:ascii="Marianne Light" w:hAnsi="Marianne Light"/>
          <w:b/>
          <w:color w:val="000000" w:themeColor="text1"/>
          <w:u w:val="single"/>
        </w:rPr>
        <w:t>Textes réglementaires</w:t>
      </w:r>
    </w:p>
    <w:p w:rsidR="00775BA6" w:rsidRPr="00775BA6" w:rsidRDefault="00775BA6" w:rsidP="00775BA6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>Loi n°2019-1446 du 24 décembre 2019 de la LFSS pour 2020</w:t>
      </w:r>
    </w:p>
    <w:p w:rsidR="00775BA6" w:rsidRPr="00775BA6" w:rsidRDefault="00775BA6" w:rsidP="00775BA6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 xml:space="preserve">Article L. 1415-8 du code de la santé publique </w:t>
      </w:r>
    </w:p>
    <w:p w:rsidR="00775BA6" w:rsidRPr="00775BA6" w:rsidRDefault="00775BA6" w:rsidP="00775BA6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 xml:space="preserve">Articles R. 1415-1-11, R. 1415-1-12, R. 1415-1-13du code de la santé publique </w:t>
      </w:r>
    </w:p>
    <w:p w:rsidR="00775BA6" w:rsidRPr="00775BA6" w:rsidRDefault="00775BA6" w:rsidP="00775BA6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 xml:space="preserve">Décret n°2020-1665 du 22 décembre 2020 relatif au parcours de soins global après le traitement d’un cancer </w:t>
      </w:r>
    </w:p>
    <w:p w:rsidR="00775BA6" w:rsidRPr="00775BA6" w:rsidRDefault="00775BA6" w:rsidP="00775BA6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 xml:space="preserve">Arrêté du 24 décembre 2020 relatif au parcours de soins global après le traitement d’un cancer </w:t>
      </w:r>
    </w:p>
    <w:p w:rsidR="00775BA6" w:rsidRPr="00775BA6" w:rsidRDefault="00775BA6" w:rsidP="00775BA6">
      <w:pPr>
        <w:pStyle w:val="Paragraphedeliste"/>
        <w:numPr>
          <w:ilvl w:val="0"/>
          <w:numId w:val="3"/>
        </w:numPr>
        <w:spacing w:before="160" w:after="160"/>
        <w:jc w:val="both"/>
        <w:rPr>
          <w:rFonts w:ascii="Marianne Light" w:hAnsi="Marianne Light" w:cstheme="minorHAnsi"/>
          <w:sz w:val="20"/>
        </w:rPr>
      </w:pPr>
      <w:r w:rsidRPr="00775BA6">
        <w:rPr>
          <w:rFonts w:ascii="Marianne Light" w:hAnsi="Marianne Light" w:cstheme="minorHAnsi"/>
          <w:sz w:val="20"/>
        </w:rPr>
        <w:t>Instruction n° DSS/MCGRM/DGS/SP5/EA3/DGOS/R3/2021/31 du 27 janvier 2021 relative à la mise en œuvre du parcours de soins global après le traitement d’un cancer</w:t>
      </w:r>
    </w:p>
    <w:p w:rsidR="00775BA6" w:rsidRPr="00775BA6" w:rsidRDefault="00775BA6" w:rsidP="00775BA6">
      <w:pPr>
        <w:pStyle w:val="Paragraphedeliste"/>
        <w:spacing w:before="160" w:after="160" w:line="259" w:lineRule="auto"/>
        <w:rPr>
          <w:rFonts w:ascii="Marianne Light" w:hAnsi="Marianne Light" w:cstheme="minorHAnsi"/>
          <w:sz w:val="20"/>
        </w:rPr>
      </w:pPr>
    </w:p>
    <w:p w:rsidR="00775BA6" w:rsidRPr="00775BA6" w:rsidRDefault="00775BA6" w:rsidP="00775BA6">
      <w:pPr>
        <w:spacing w:before="240"/>
        <w:rPr>
          <w:rFonts w:ascii="Marianne Light" w:hAnsi="Marianne Light"/>
          <w:sz w:val="20"/>
        </w:rPr>
      </w:pPr>
    </w:p>
    <w:p w:rsidR="00775BA6" w:rsidRPr="00775BA6" w:rsidRDefault="00775BA6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:rsidR="005352C3" w:rsidRPr="00775BA6" w:rsidRDefault="005352C3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:rsidR="005352C3" w:rsidRPr="00775BA6" w:rsidRDefault="005352C3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:rsidR="005352C3" w:rsidRPr="00775BA6" w:rsidRDefault="005352C3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:rsidR="005352C3" w:rsidRPr="00210079" w:rsidRDefault="005352C3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  <w:bookmarkStart w:id="0" w:name="_GoBack"/>
      <w:bookmarkEnd w:id="0"/>
    </w:p>
    <w:p w:rsidR="005352C3" w:rsidRPr="00210079" w:rsidRDefault="005352C3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:rsidR="005352C3" w:rsidRPr="00210079" w:rsidRDefault="005352C3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:rsidR="005352C3" w:rsidRPr="00210079" w:rsidRDefault="005352C3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:rsidR="0013583C" w:rsidRPr="00210079" w:rsidRDefault="0013583C" w:rsidP="008A7A60">
      <w:pPr>
        <w:spacing w:after="0" w:line="240" w:lineRule="auto"/>
        <w:jc w:val="both"/>
        <w:rPr>
          <w:rFonts w:ascii="Marianne Light" w:hAnsi="Marianne Light" w:cs="Arial"/>
          <w:sz w:val="20"/>
          <w:szCs w:val="20"/>
        </w:rPr>
      </w:pPr>
    </w:p>
    <w:p w:rsidR="00846419" w:rsidRPr="00210079" w:rsidRDefault="00846419" w:rsidP="008A7A60">
      <w:pPr>
        <w:spacing w:after="0" w:line="240" w:lineRule="auto"/>
        <w:rPr>
          <w:rFonts w:ascii="Marianne Light" w:hAnsi="Marianne Light" w:cs="Arial"/>
          <w:sz w:val="20"/>
          <w:szCs w:val="20"/>
        </w:rPr>
      </w:pPr>
    </w:p>
    <w:p w:rsidR="00846419" w:rsidRPr="00210079" w:rsidRDefault="00846419" w:rsidP="008A7A60">
      <w:pPr>
        <w:rPr>
          <w:rFonts w:ascii="Marianne Light" w:hAnsi="Marianne Light" w:cs="Arial"/>
          <w:sz w:val="20"/>
          <w:szCs w:val="20"/>
        </w:rPr>
      </w:pPr>
    </w:p>
    <w:p w:rsidR="00846419" w:rsidRPr="00210079" w:rsidRDefault="00846419" w:rsidP="008A7A60">
      <w:pPr>
        <w:rPr>
          <w:rFonts w:ascii="Marianne Light" w:hAnsi="Marianne Light" w:cs="Arial"/>
          <w:sz w:val="20"/>
          <w:szCs w:val="20"/>
        </w:rPr>
      </w:pPr>
    </w:p>
    <w:p w:rsidR="00846419" w:rsidRPr="00210079" w:rsidRDefault="00846419" w:rsidP="008A7A60">
      <w:pPr>
        <w:rPr>
          <w:rFonts w:ascii="Marianne Light" w:hAnsi="Marianne Light" w:cs="Arial"/>
          <w:sz w:val="20"/>
          <w:szCs w:val="20"/>
        </w:rPr>
      </w:pPr>
    </w:p>
    <w:p w:rsidR="00846419" w:rsidRPr="00210079" w:rsidRDefault="00846419" w:rsidP="008A7A60">
      <w:pPr>
        <w:rPr>
          <w:rFonts w:ascii="Marianne Light" w:hAnsi="Marianne Light" w:cs="Arial"/>
          <w:sz w:val="20"/>
          <w:szCs w:val="20"/>
        </w:rPr>
      </w:pPr>
    </w:p>
    <w:p w:rsidR="004C2354" w:rsidRPr="00210079" w:rsidRDefault="004C2354" w:rsidP="008A7A60">
      <w:pPr>
        <w:rPr>
          <w:rFonts w:ascii="Marianne Light" w:hAnsi="Marianne Light" w:cs="Arial"/>
          <w:sz w:val="20"/>
          <w:szCs w:val="20"/>
        </w:rPr>
      </w:pPr>
    </w:p>
    <w:sectPr w:rsidR="004C2354" w:rsidRPr="00210079" w:rsidSect="007D3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849" w:bottom="851" w:left="964" w:header="992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62" w:rsidRDefault="00177D62" w:rsidP="00C139DF">
      <w:pPr>
        <w:spacing w:after="0" w:line="240" w:lineRule="auto"/>
      </w:pPr>
      <w:r>
        <w:separator/>
      </w:r>
    </w:p>
  </w:endnote>
  <w:endnote w:type="continuationSeparator" w:id="0">
    <w:p w:rsidR="00177D62" w:rsidRDefault="00177D62" w:rsidP="00C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6E" w:rsidRDefault="005F2E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57" w:rsidRPr="00F81B1D" w:rsidRDefault="00823457" w:rsidP="00823457">
    <w:pPr>
      <w:tabs>
        <w:tab w:val="center" w:pos="4536"/>
        <w:tab w:val="right" w:pos="9072"/>
      </w:tabs>
      <w:spacing w:after="0"/>
      <w:ind w:left="-567" w:right="-512"/>
      <w:jc w:val="center"/>
      <w:rPr>
        <w:rFonts w:ascii="Marianne" w:hAnsi="Marianne" w:cs="Arial"/>
        <w:i/>
        <w:color w:val="808080" w:themeColor="background1" w:themeShade="80"/>
        <w:sz w:val="12"/>
        <w:szCs w:val="12"/>
      </w:rPr>
    </w:pPr>
    <w:r w:rsidRPr="00D26C17">
      <w:rPr>
        <w:rFonts w:ascii="Webdings" w:hAnsi="Webdings"/>
        <w:color w:val="FF0000"/>
        <w:sz w:val="14"/>
        <w:szCs w:val="14"/>
      </w:rPr>
      <w:t></w:t>
    </w:r>
    <w:r w:rsidRPr="00F81B1D">
      <w:rPr>
        <w:rFonts w:ascii="Marianne" w:hAnsi="Marianne" w:cs="Arial"/>
        <w:i/>
        <w:color w:val="808080" w:themeColor="background1" w:themeShade="80"/>
        <w:sz w:val="12"/>
        <w:szCs w:val="12"/>
      </w:rPr>
      <w:t xml:space="preserve"> </w:t>
    </w:r>
    <w:r w:rsidR="000063D9">
      <w:rPr>
        <w:rFonts w:ascii="Marianne" w:hAnsi="Marianne" w:cs="Arial"/>
        <w:i/>
        <w:color w:val="808080" w:themeColor="background1" w:themeShade="80"/>
        <w:sz w:val="12"/>
        <w:szCs w:val="12"/>
      </w:rPr>
      <w:t>R</w:t>
    </w:r>
    <w:r w:rsidRPr="00F81B1D">
      <w:rPr>
        <w:rFonts w:ascii="Marianne" w:hAnsi="Marianne" w:cs="Arial"/>
        <w:i/>
        <w:color w:val="808080" w:themeColor="background1" w:themeShade="80"/>
        <w:sz w:val="12"/>
        <w:szCs w:val="12"/>
      </w:rPr>
      <w:t>etrouvez toutes nos mentions légales sur notre</w:t>
    </w:r>
    <w:r>
      <w:rPr>
        <w:rFonts w:ascii="Marianne" w:hAnsi="Marianne" w:cs="Arial"/>
        <w:i/>
        <w:color w:val="808080" w:themeColor="background1" w:themeShade="80"/>
        <w:sz w:val="12"/>
        <w:szCs w:val="12"/>
      </w:rPr>
      <w:t xml:space="preserve"> site internet</w:t>
    </w:r>
    <w:r w:rsidRPr="00F81B1D">
      <w:rPr>
        <w:rFonts w:ascii="Marianne" w:hAnsi="Marianne" w:cs="Arial"/>
        <w:i/>
        <w:color w:val="808080" w:themeColor="background1" w:themeShade="80"/>
        <w:sz w:val="12"/>
        <w:szCs w:val="12"/>
      </w:rPr>
      <w:t xml:space="preserve"> </w:t>
    </w:r>
    <w:r w:rsidRPr="00823457">
      <w:rPr>
        <w:rStyle w:val="Lienhypertexte"/>
        <w:rFonts w:ascii="Marianne" w:hAnsi="Marianne" w:cs="Arial"/>
        <w:i/>
        <w:sz w:val="12"/>
        <w:szCs w:val="12"/>
      </w:rPr>
      <w:t>https://www.normandie.ars.sante.fr/mentions-legales-2</w:t>
    </w:r>
  </w:p>
  <w:p w:rsidR="00F81B1D" w:rsidRPr="0007682C" w:rsidRDefault="00F81B1D" w:rsidP="00F81B1D">
    <w:pPr>
      <w:tabs>
        <w:tab w:val="center" w:pos="4536"/>
        <w:tab w:val="right" w:pos="9072"/>
      </w:tabs>
      <w:spacing w:after="0"/>
      <w:ind w:left="-567" w:right="-512"/>
      <w:jc w:val="center"/>
      <w:rPr>
        <w:rFonts w:ascii="Marianne Light" w:hAnsi="Marianne Light" w:cs="Arial"/>
        <w:color w:val="BFBFBF" w:themeColor="background1" w:themeShade="BF"/>
        <w:sz w:val="14"/>
        <w:szCs w:val="14"/>
      </w:rPr>
    </w:pPr>
    <w:r w:rsidRPr="0007682C">
      <w:rPr>
        <w:rFonts w:ascii="Marianne Light" w:hAnsi="Marianne Light" w:cs="Arial"/>
        <w:color w:val="BFBFBF" w:themeColor="background1" w:themeShade="BF"/>
        <w:sz w:val="14"/>
        <w:szCs w:val="14"/>
      </w:rPr>
      <w:t>- - -</w:t>
    </w:r>
  </w:p>
  <w:p w:rsidR="00225E67" w:rsidRDefault="00225E67" w:rsidP="00225E67">
    <w:pPr>
      <w:tabs>
        <w:tab w:val="center" w:pos="4536"/>
        <w:tab w:val="right" w:pos="9072"/>
      </w:tabs>
      <w:spacing w:after="0"/>
      <w:ind w:left="-567" w:right="-512"/>
      <w:jc w:val="center"/>
      <w:rPr>
        <w:rFonts w:ascii="Marianne" w:hAnsi="Marianne" w:cs="Arial"/>
        <w:color w:val="808080" w:themeColor="background1" w:themeShade="80"/>
        <w:sz w:val="14"/>
        <w:szCs w:val="14"/>
      </w:rPr>
    </w:pPr>
    <w:r>
      <w:rPr>
        <w:rFonts w:ascii="Marianne" w:hAnsi="Marianne" w:cs="Arial"/>
        <w:noProof/>
        <w:color w:val="808080" w:themeColor="background1" w:themeShade="80"/>
        <w:sz w:val="14"/>
        <w:szCs w:val="14"/>
        <w:lang w:eastAsia="fr-FR"/>
      </w:rPr>
      <w:drawing>
        <wp:anchor distT="0" distB="0" distL="114300" distR="114300" simplePos="0" relativeHeight="251662848" behindDoc="1" locked="0" layoutInCell="1" allowOverlap="1" wp14:anchorId="42510F5A" wp14:editId="3AC6D320">
          <wp:simplePos x="0" y="0"/>
          <wp:positionH relativeFrom="column">
            <wp:posOffset>3998595</wp:posOffset>
          </wp:positionH>
          <wp:positionV relativeFrom="paragraph">
            <wp:posOffset>124730</wp:posOffset>
          </wp:positionV>
          <wp:extent cx="460910" cy="107359"/>
          <wp:effectExtent l="0" t="0" r="0" b="698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" name="bloc-reseaux-sociaux-mar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910" cy="107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0D2C">
      <w:rPr>
        <w:rFonts w:ascii="Marianne" w:hAnsi="Marianne" w:cs="Arial"/>
        <w:b/>
        <w:color w:val="808080" w:themeColor="background1" w:themeShade="80"/>
        <w:sz w:val="14"/>
        <w:szCs w:val="14"/>
      </w:rPr>
      <w:t>ARS Normandie</w:t>
    </w:r>
    <w:r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Siège régional </w:t>
    </w:r>
    <w:r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Espace Claude Monet </w:t>
    </w:r>
    <w:r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2, place Jean Nouzille </w:t>
    </w:r>
    <w:r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CS 55035 </w:t>
    </w:r>
    <w:r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14</w:t>
    </w:r>
    <w:r w:rsidR="00FA3963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Pr="00760D2C">
      <w:rPr>
        <w:rFonts w:ascii="Marianne" w:hAnsi="Marianne" w:cs="Arial"/>
        <w:color w:val="808080" w:themeColor="background1" w:themeShade="80"/>
        <w:sz w:val="14"/>
        <w:szCs w:val="14"/>
      </w:rPr>
      <w:t>050 CAEN Cedex</w:t>
    </w:r>
  </w:p>
  <w:p w:rsidR="00C139DF" w:rsidRPr="00225E67" w:rsidRDefault="00225E67" w:rsidP="00225E67">
    <w:pPr>
      <w:tabs>
        <w:tab w:val="center" w:pos="4536"/>
        <w:tab w:val="right" w:pos="9072"/>
      </w:tabs>
      <w:spacing w:after="0"/>
      <w:ind w:left="-567" w:right="-512" w:firstLine="3403"/>
      <w:rPr>
        <w:rFonts w:ascii="Marianne" w:hAnsi="Marianne"/>
        <w:color w:val="1F497D"/>
        <w:sz w:val="14"/>
        <w:szCs w:val="14"/>
      </w:rPr>
    </w:pPr>
    <w:r w:rsidRPr="00760D2C">
      <w:rPr>
        <w:rFonts w:ascii="Marianne" w:hAnsi="Marianne" w:cs="Arial"/>
        <w:color w:val="808080" w:themeColor="background1" w:themeShade="80"/>
        <w:sz w:val="14"/>
        <w:szCs w:val="14"/>
      </w:rPr>
      <w:t>Tél</w:t>
    </w:r>
    <w:r w:rsidRPr="00760D2C">
      <w:rPr>
        <w:rFonts w:ascii="Calibri" w:hAnsi="Calibri" w:cs="Calibri"/>
        <w:color w:val="808080" w:themeColor="background1" w:themeShade="80"/>
        <w:sz w:val="14"/>
        <w:szCs w:val="14"/>
      </w:rPr>
      <w:t> </w:t>
    </w:r>
    <w:r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: 02.31.70.96.96 </w:t>
    </w:r>
    <w:r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hyperlink r:id="rId2" w:tooltip="http://www.ars.basse-normandie.sante.fr/" w:history="1">
      <w:r w:rsidRPr="00760D2C">
        <w:rPr>
          <w:rFonts w:ascii="Marianne" w:hAnsi="Marianne" w:cs="Arial"/>
          <w:color w:val="2D2C68"/>
          <w:sz w:val="14"/>
          <w:szCs w:val="14"/>
        </w:rPr>
        <w:t>www.ars.normandie.sante.fr</w:t>
      </w:r>
    </w:hyperlink>
    <w:r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>
      <w:rPr>
        <w:rFonts w:ascii="Marianne" w:hAnsi="Marianne" w:cs="Arial"/>
        <w:color w:val="D9D9D9" w:themeColor="background1" w:themeShade="D9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C17" w:rsidRPr="00F81B1D" w:rsidRDefault="00D26C17" w:rsidP="00D26C17">
    <w:pPr>
      <w:tabs>
        <w:tab w:val="center" w:pos="4536"/>
        <w:tab w:val="right" w:pos="9072"/>
      </w:tabs>
      <w:spacing w:after="0"/>
      <w:ind w:left="-567" w:right="-512"/>
      <w:jc w:val="center"/>
      <w:rPr>
        <w:rFonts w:ascii="Marianne" w:hAnsi="Marianne" w:cs="Arial"/>
        <w:i/>
        <w:color w:val="808080" w:themeColor="background1" w:themeShade="80"/>
        <w:sz w:val="12"/>
        <w:szCs w:val="12"/>
      </w:rPr>
    </w:pPr>
    <w:r w:rsidRPr="00D26C17">
      <w:rPr>
        <w:rFonts w:ascii="Webdings" w:hAnsi="Webdings"/>
        <w:color w:val="FF0000"/>
        <w:sz w:val="14"/>
        <w:szCs w:val="14"/>
      </w:rPr>
      <w:t></w:t>
    </w:r>
    <w:r w:rsidRPr="00F81B1D">
      <w:rPr>
        <w:rFonts w:ascii="Marianne" w:hAnsi="Marianne" w:cs="Arial"/>
        <w:i/>
        <w:color w:val="808080" w:themeColor="background1" w:themeShade="80"/>
        <w:sz w:val="12"/>
        <w:szCs w:val="12"/>
      </w:rPr>
      <w:t xml:space="preserve"> </w:t>
    </w:r>
    <w:r w:rsidR="000063D9">
      <w:rPr>
        <w:rFonts w:ascii="Marianne" w:hAnsi="Marianne" w:cs="Arial"/>
        <w:i/>
        <w:color w:val="808080" w:themeColor="background1" w:themeShade="80"/>
        <w:sz w:val="12"/>
        <w:szCs w:val="12"/>
      </w:rPr>
      <w:t>R</w:t>
    </w:r>
    <w:r w:rsidRPr="00F81B1D">
      <w:rPr>
        <w:rFonts w:ascii="Marianne" w:hAnsi="Marianne" w:cs="Arial"/>
        <w:i/>
        <w:color w:val="808080" w:themeColor="background1" w:themeShade="80"/>
        <w:sz w:val="12"/>
        <w:szCs w:val="12"/>
      </w:rPr>
      <w:t>etrouvez toutes nos mentions légales sur notre</w:t>
    </w:r>
    <w:r w:rsidR="00823457">
      <w:rPr>
        <w:rFonts w:ascii="Marianne" w:hAnsi="Marianne" w:cs="Arial"/>
        <w:i/>
        <w:color w:val="808080" w:themeColor="background1" w:themeShade="80"/>
        <w:sz w:val="12"/>
        <w:szCs w:val="12"/>
      </w:rPr>
      <w:t xml:space="preserve"> site internet</w:t>
    </w:r>
    <w:r w:rsidRPr="00F81B1D">
      <w:rPr>
        <w:rFonts w:ascii="Marianne" w:hAnsi="Marianne" w:cs="Arial"/>
        <w:i/>
        <w:color w:val="808080" w:themeColor="background1" w:themeShade="80"/>
        <w:sz w:val="12"/>
        <w:szCs w:val="12"/>
      </w:rPr>
      <w:t xml:space="preserve"> </w:t>
    </w:r>
    <w:r w:rsidR="00823457" w:rsidRPr="00823457">
      <w:rPr>
        <w:rStyle w:val="Lienhypertexte"/>
        <w:rFonts w:ascii="Marianne" w:hAnsi="Marianne" w:cs="Arial"/>
        <w:i/>
        <w:sz w:val="12"/>
        <w:szCs w:val="12"/>
      </w:rPr>
      <w:t>https://www.normandie.ars.sante.fr/mentions-legales-2</w:t>
    </w:r>
  </w:p>
  <w:p w:rsidR="00F81B1D" w:rsidRPr="0007682C" w:rsidRDefault="00F81B1D" w:rsidP="00760D2C">
    <w:pPr>
      <w:tabs>
        <w:tab w:val="center" w:pos="4536"/>
        <w:tab w:val="right" w:pos="9072"/>
      </w:tabs>
      <w:spacing w:after="0"/>
      <w:ind w:left="-567" w:right="-512"/>
      <w:jc w:val="center"/>
      <w:rPr>
        <w:rFonts w:ascii="Marianne Light" w:hAnsi="Marianne Light" w:cs="Arial"/>
        <w:color w:val="BFBFBF" w:themeColor="background1" w:themeShade="BF"/>
        <w:sz w:val="14"/>
        <w:szCs w:val="14"/>
      </w:rPr>
    </w:pPr>
    <w:r w:rsidRPr="0007682C">
      <w:rPr>
        <w:rFonts w:ascii="Marianne Light" w:hAnsi="Marianne Light" w:cs="Arial"/>
        <w:color w:val="BFBFBF" w:themeColor="background1" w:themeShade="BF"/>
        <w:sz w:val="14"/>
        <w:szCs w:val="14"/>
      </w:rPr>
      <w:t>- - -</w:t>
    </w:r>
  </w:p>
  <w:p w:rsidR="00225E67" w:rsidRDefault="00225E67" w:rsidP="00760D2C">
    <w:pPr>
      <w:tabs>
        <w:tab w:val="center" w:pos="4536"/>
        <w:tab w:val="right" w:pos="9072"/>
      </w:tabs>
      <w:spacing w:after="0"/>
      <w:ind w:left="-567" w:right="-512"/>
      <w:jc w:val="center"/>
      <w:rPr>
        <w:rFonts w:ascii="Marianne" w:hAnsi="Marianne" w:cs="Arial"/>
        <w:color w:val="808080" w:themeColor="background1" w:themeShade="80"/>
        <w:sz w:val="14"/>
        <w:szCs w:val="14"/>
      </w:rPr>
    </w:pPr>
    <w:r>
      <w:rPr>
        <w:rFonts w:ascii="Marianne" w:hAnsi="Marianne" w:cs="Arial"/>
        <w:noProof/>
        <w:color w:val="808080" w:themeColor="background1" w:themeShade="80"/>
        <w:sz w:val="14"/>
        <w:szCs w:val="14"/>
        <w:lang w:eastAsia="fr-F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124730</wp:posOffset>
          </wp:positionV>
          <wp:extent cx="460910" cy="107359"/>
          <wp:effectExtent l="0" t="0" r="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" name="bloc-reseaux-sociaux-mar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910" cy="107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0D2C" w:rsidRPr="00760D2C">
      <w:rPr>
        <w:rFonts w:ascii="Marianne" w:hAnsi="Marianne" w:cs="Arial"/>
        <w:b/>
        <w:color w:val="808080" w:themeColor="background1" w:themeShade="80"/>
        <w:sz w:val="14"/>
        <w:szCs w:val="14"/>
      </w:rPr>
      <w:t>ARS</w:t>
    </w:r>
    <w:r w:rsidR="007140F1" w:rsidRPr="00760D2C">
      <w:rPr>
        <w:rFonts w:ascii="Marianne" w:hAnsi="Marianne" w:cs="Arial"/>
        <w:b/>
        <w:color w:val="808080" w:themeColor="background1" w:themeShade="80"/>
        <w:sz w:val="14"/>
        <w:szCs w:val="14"/>
      </w:rPr>
      <w:t xml:space="preserve"> Normandie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60D2C"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140F1" w:rsidRPr="00760D2C">
      <w:rPr>
        <w:rFonts w:ascii="Marianne" w:hAnsi="Marianne" w:cs="Arial"/>
        <w:color w:val="808080" w:themeColor="background1" w:themeShade="80"/>
        <w:sz w:val="14"/>
        <w:szCs w:val="14"/>
      </w:rPr>
      <w:t>Siège régional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60D2C"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140F1" w:rsidRPr="00760D2C">
      <w:rPr>
        <w:rFonts w:ascii="Marianne" w:hAnsi="Marianne" w:cs="Arial"/>
        <w:color w:val="808080" w:themeColor="background1" w:themeShade="80"/>
        <w:sz w:val="14"/>
        <w:szCs w:val="14"/>
      </w:rPr>
      <w:t>Espace Claude Monet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60D2C"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140F1" w:rsidRPr="00760D2C">
      <w:rPr>
        <w:rFonts w:ascii="Marianne" w:hAnsi="Marianne" w:cs="Arial"/>
        <w:color w:val="808080" w:themeColor="background1" w:themeShade="80"/>
        <w:sz w:val="14"/>
        <w:szCs w:val="14"/>
      </w:rPr>
      <w:t>2, place Jean Nouzille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60D2C"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140F1" w:rsidRPr="00760D2C">
      <w:rPr>
        <w:rFonts w:ascii="Marianne" w:hAnsi="Marianne" w:cs="Arial"/>
        <w:color w:val="808080" w:themeColor="background1" w:themeShade="80"/>
        <w:sz w:val="14"/>
        <w:szCs w:val="14"/>
      </w:rPr>
      <w:t>CS 55035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60D2C"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140F1" w:rsidRPr="00760D2C">
      <w:rPr>
        <w:rFonts w:ascii="Marianne" w:hAnsi="Marianne" w:cs="Arial"/>
        <w:color w:val="808080" w:themeColor="background1" w:themeShade="80"/>
        <w:sz w:val="14"/>
        <w:szCs w:val="14"/>
      </w:rPr>
      <w:t>14</w:t>
    </w:r>
    <w:r w:rsidR="00FA3963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140F1" w:rsidRPr="00760D2C">
      <w:rPr>
        <w:rFonts w:ascii="Marianne" w:hAnsi="Marianne" w:cs="Arial"/>
        <w:color w:val="808080" w:themeColor="background1" w:themeShade="80"/>
        <w:sz w:val="14"/>
        <w:szCs w:val="14"/>
      </w:rPr>
      <w:t>050 CAEN Cedex</w:t>
    </w:r>
  </w:p>
  <w:p w:rsidR="007462D3" w:rsidRPr="00760D2C" w:rsidRDefault="007140F1" w:rsidP="00225E67">
    <w:pPr>
      <w:tabs>
        <w:tab w:val="center" w:pos="4536"/>
        <w:tab w:val="right" w:pos="9072"/>
      </w:tabs>
      <w:spacing w:after="0"/>
      <w:ind w:left="-567" w:right="-512" w:firstLine="3403"/>
      <w:rPr>
        <w:rFonts w:ascii="Marianne" w:hAnsi="Marianne"/>
        <w:color w:val="1F497D"/>
        <w:sz w:val="14"/>
        <w:szCs w:val="14"/>
      </w:rPr>
    </w:pPr>
    <w:r w:rsidRPr="00760D2C">
      <w:rPr>
        <w:rFonts w:ascii="Marianne" w:hAnsi="Marianne" w:cs="Arial"/>
        <w:color w:val="808080" w:themeColor="background1" w:themeShade="80"/>
        <w:sz w:val="14"/>
        <w:szCs w:val="14"/>
      </w:rPr>
      <w:t>Tél</w:t>
    </w:r>
    <w:r w:rsidRPr="00760D2C">
      <w:rPr>
        <w:rFonts w:ascii="Calibri" w:hAnsi="Calibri" w:cs="Calibri"/>
        <w:color w:val="808080" w:themeColor="background1" w:themeShade="80"/>
        <w:sz w:val="14"/>
        <w:szCs w:val="14"/>
      </w:rPr>
      <w:t> </w:t>
    </w:r>
    <w:r w:rsidRPr="00760D2C">
      <w:rPr>
        <w:rFonts w:ascii="Marianne" w:hAnsi="Marianne" w:cs="Arial"/>
        <w:color w:val="808080" w:themeColor="background1" w:themeShade="80"/>
        <w:sz w:val="14"/>
        <w:szCs w:val="14"/>
      </w:rPr>
      <w:t>: 02.31.70.96.96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760D2C"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="00760D2C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hyperlink r:id="rId2" w:tooltip="http://www.ars.basse-normandie.sante.fr/" w:history="1">
      <w:r w:rsidRPr="00760D2C">
        <w:rPr>
          <w:rFonts w:ascii="Marianne" w:hAnsi="Marianne" w:cs="Arial"/>
          <w:color w:val="2D2C68"/>
          <w:sz w:val="14"/>
          <w:szCs w:val="14"/>
        </w:rPr>
        <w:t>www.ars.normandie.sante.fr</w:t>
      </w:r>
    </w:hyperlink>
    <w:r w:rsidR="00225E67" w:rsidRPr="00760D2C">
      <w:rPr>
        <w:rFonts w:ascii="Marianne" w:hAnsi="Marianne" w:cs="Arial"/>
        <w:color w:val="808080" w:themeColor="background1" w:themeShade="80"/>
        <w:sz w:val="14"/>
        <w:szCs w:val="14"/>
      </w:rPr>
      <w:t xml:space="preserve"> </w:t>
    </w:r>
    <w:r w:rsidR="00225E67" w:rsidRPr="00760D2C">
      <w:rPr>
        <w:rFonts w:ascii="Marianne" w:hAnsi="Marianne" w:cs="Arial"/>
        <w:color w:val="D9D9D9" w:themeColor="background1" w:themeShade="D9"/>
        <w:sz w:val="14"/>
        <w:szCs w:val="14"/>
      </w:rPr>
      <w:t>•</w:t>
    </w:r>
    <w:r w:rsidR="00225E67">
      <w:rPr>
        <w:rFonts w:ascii="Marianne" w:hAnsi="Marianne" w:cs="Arial"/>
        <w:color w:val="D9D9D9" w:themeColor="background1" w:themeShade="D9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62" w:rsidRDefault="00177D62" w:rsidP="00C139DF">
      <w:pPr>
        <w:spacing w:after="0" w:line="240" w:lineRule="auto"/>
      </w:pPr>
      <w:r>
        <w:separator/>
      </w:r>
    </w:p>
  </w:footnote>
  <w:footnote w:type="continuationSeparator" w:id="0">
    <w:p w:rsidR="00177D62" w:rsidRDefault="00177D62" w:rsidP="00C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6E" w:rsidRDefault="005F2E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DF" w:rsidRDefault="00C139DF" w:rsidP="005352C3">
    <w:pPr>
      <w:pStyle w:val="En-tte"/>
      <w:tabs>
        <w:tab w:val="clear" w:pos="4536"/>
        <w:tab w:val="clear" w:pos="9072"/>
        <w:tab w:val="left" w:pos="1110"/>
      </w:tabs>
      <w:ind w:right="-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2D3" w:rsidRDefault="007140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-626746</wp:posOffset>
          </wp:positionV>
          <wp:extent cx="7585710" cy="1376801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46" cy="137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818"/>
    <w:multiLevelType w:val="hybridMultilevel"/>
    <w:tmpl w:val="03FEA7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891227"/>
    <w:multiLevelType w:val="hybridMultilevel"/>
    <w:tmpl w:val="61127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43CF5"/>
    <w:multiLevelType w:val="hybridMultilevel"/>
    <w:tmpl w:val="4FB64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21451"/>
    <w:multiLevelType w:val="hybridMultilevel"/>
    <w:tmpl w:val="1598B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03DB"/>
    <w:multiLevelType w:val="hybridMultilevel"/>
    <w:tmpl w:val="36A85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44AC"/>
    <w:multiLevelType w:val="hybridMultilevel"/>
    <w:tmpl w:val="9D1CA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E4AF3"/>
    <w:multiLevelType w:val="multilevel"/>
    <w:tmpl w:val="FD9A972E"/>
    <w:lvl w:ilvl="0">
      <w:start w:val="1"/>
      <w:numFmt w:val="none"/>
      <w:lvlText w:val=""/>
      <w:legacy w:legacy="1" w:legacySpace="120" w:legacyIndent="340"/>
      <w:lvlJc w:val="left"/>
      <w:pPr>
        <w:ind w:left="1474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914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27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63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994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3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F"/>
    <w:rsid w:val="000063D9"/>
    <w:rsid w:val="0007682C"/>
    <w:rsid w:val="000B13FD"/>
    <w:rsid w:val="000E03E7"/>
    <w:rsid w:val="000E4F8E"/>
    <w:rsid w:val="000E77B3"/>
    <w:rsid w:val="000F2312"/>
    <w:rsid w:val="00113E44"/>
    <w:rsid w:val="00130529"/>
    <w:rsid w:val="0013583C"/>
    <w:rsid w:val="001555CC"/>
    <w:rsid w:val="00160663"/>
    <w:rsid w:val="00177D62"/>
    <w:rsid w:val="001910D4"/>
    <w:rsid w:val="001B6F73"/>
    <w:rsid w:val="00210079"/>
    <w:rsid w:val="002238F3"/>
    <w:rsid w:val="00225E67"/>
    <w:rsid w:val="002A7880"/>
    <w:rsid w:val="002C3642"/>
    <w:rsid w:val="002E4C9A"/>
    <w:rsid w:val="002F343A"/>
    <w:rsid w:val="003206E3"/>
    <w:rsid w:val="003457FF"/>
    <w:rsid w:val="003E7809"/>
    <w:rsid w:val="004015AE"/>
    <w:rsid w:val="00413114"/>
    <w:rsid w:val="00467216"/>
    <w:rsid w:val="00471CB4"/>
    <w:rsid w:val="00476FF3"/>
    <w:rsid w:val="004C2354"/>
    <w:rsid w:val="005352C3"/>
    <w:rsid w:val="005371EC"/>
    <w:rsid w:val="005B4BCD"/>
    <w:rsid w:val="005F2E6E"/>
    <w:rsid w:val="005F4FC1"/>
    <w:rsid w:val="005F5DA9"/>
    <w:rsid w:val="006905E1"/>
    <w:rsid w:val="006D2306"/>
    <w:rsid w:val="007140F1"/>
    <w:rsid w:val="007407B2"/>
    <w:rsid w:val="007462D3"/>
    <w:rsid w:val="00760D2C"/>
    <w:rsid w:val="00775BA6"/>
    <w:rsid w:val="007D33C6"/>
    <w:rsid w:val="00804CD7"/>
    <w:rsid w:val="00816652"/>
    <w:rsid w:val="00823457"/>
    <w:rsid w:val="008251DA"/>
    <w:rsid w:val="00846419"/>
    <w:rsid w:val="00877C55"/>
    <w:rsid w:val="008A7A60"/>
    <w:rsid w:val="008B4E4F"/>
    <w:rsid w:val="008D2C43"/>
    <w:rsid w:val="009E12CC"/>
    <w:rsid w:val="009E1F79"/>
    <w:rsid w:val="009F7DA8"/>
    <w:rsid w:val="00A117A6"/>
    <w:rsid w:val="00AB4D8D"/>
    <w:rsid w:val="00AD4C95"/>
    <w:rsid w:val="00AF6519"/>
    <w:rsid w:val="00B15ACE"/>
    <w:rsid w:val="00C139DF"/>
    <w:rsid w:val="00C34D65"/>
    <w:rsid w:val="00C376A8"/>
    <w:rsid w:val="00C85BD0"/>
    <w:rsid w:val="00C918A9"/>
    <w:rsid w:val="00CA101D"/>
    <w:rsid w:val="00D15193"/>
    <w:rsid w:val="00D23160"/>
    <w:rsid w:val="00D26C17"/>
    <w:rsid w:val="00D4515A"/>
    <w:rsid w:val="00D46309"/>
    <w:rsid w:val="00D94DBD"/>
    <w:rsid w:val="00DE2B79"/>
    <w:rsid w:val="00E748D9"/>
    <w:rsid w:val="00EA2152"/>
    <w:rsid w:val="00F00CC7"/>
    <w:rsid w:val="00F02A2A"/>
    <w:rsid w:val="00F81254"/>
    <w:rsid w:val="00F81B1D"/>
    <w:rsid w:val="00F83357"/>
    <w:rsid w:val="00FA3963"/>
    <w:rsid w:val="00FA5FF6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664785"/>
  <w15:docId w15:val="{F5945E72-C9B3-443A-AB86-4F111C3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semiHidden/>
    <w:unhideWhenUsed/>
    <w:qFormat/>
    <w:rsid w:val="009E1F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9DF"/>
  </w:style>
  <w:style w:type="paragraph" w:styleId="Pieddepage">
    <w:name w:val="footer"/>
    <w:basedOn w:val="Normal"/>
    <w:link w:val="PieddepageCar"/>
    <w:uiPriority w:val="99"/>
    <w:unhideWhenUsed/>
    <w:rsid w:val="00C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9DF"/>
  </w:style>
  <w:style w:type="paragraph" w:styleId="Textedebulles">
    <w:name w:val="Balloon Text"/>
    <w:basedOn w:val="Normal"/>
    <w:link w:val="TextedebullesCar"/>
    <w:uiPriority w:val="99"/>
    <w:semiHidden/>
    <w:unhideWhenUsed/>
    <w:rsid w:val="00C1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9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F02A2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C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semiHidden/>
    <w:rsid w:val="009E1F79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413114"/>
    <w:pPr>
      <w:ind w:left="720"/>
      <w:contextualSpacing/>
    </w:pPr>
  </w:style>
  <w:style w:type="paragraph" w:customStyle="1" w:styleId="Default">
    <w:name w:val="Default"/>
    <w:rsid w:val="002F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F343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.basse-normandie.sante.fr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.basse-normandie.sante.f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CAA2-9DF9-41C5-9CDE-091E1EDD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RIQUOIS, Manon (ARS-NORMANDIE/DOS/AES)</cp:lastModifiedBy>
  <cp:revision>2</cp:revision>
  <cp:lastPrinted>2021-06-08T07:26:00Z</cp:lastPrinted>
  <dcterms:created xsi:type="dcterms:W3CDTF">2023-06-08T15:12:00Z</dcterms:created>
  <dcterms:modified xsi:type="dcterms:W3CDTF">2023-06-08T15:12:00Z</dcterms:modified>
</cp:coreProperties>
</file>