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C0C6" w14:textId="77777777" w:rsidR="002C3642" w:rsidRDefault="002C3642" w:rsidP="008A7A60">
      <w:pPr>
        <w:spacing w:after="0" w:line="240" w:lineRule="auto"/>
        <w:rPr>
          <w:rFonts w:ascii="Marianne Light" w:hAnsi="Marianne Light"/>
        </w:rPr>
      </w:pPr>
    </w:p>
    <w:p w14:paraId="78734305" w14:textId="77777777" w:rsidR="00415F7B" w:rsidRDefault="00ED3E6C" w:rsidP="003C1864">
      <w:pPr>
        <w:pBdr>
          <w:top w:val="single" w:sz="4" w:space="1" w:color="auto"/>
          <w:left w:val="single" w:sz="4" w:space="4" w:color="auto"/>
          <w:bottom w:val="single" w:sz="4" w:space="1" w:color="auto"/>
          <w:right w:val="single" w:sz="4" w:space="4" w:color="auto"/>
        </w:pBdr>
        <w:tabs>
          <w:tab w:val="left" w:pos="3460"/>
        </w:tabs>
        <w:rPr>
          <w:rFonts w:ascii="Marianne Light" w:hAnsi="Marianne Light"/>
        </w:rPr>
      </w:pPr>
      <w:r>
        <w:rPr>
          <w:rFonts w:ascii="Marianne Light" w:hAnsi="Marianne Light"/>
        </w:rPr>
        <w:tab/>
      </w:r>
    </w:p>
    <w:p w14:paraId="3822D9E9" w14:textId="2CDCB1D3" w:rsidR="00462F06" w:rsidRPr="00462F06" w:rsidRDefault="00415F7B" w:rsidP="00462F06">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r w:rsidRPr="00415F7B">
        <w:rPr>
          <w:rFonts w:ascii="Marianne Light" w:hAnsi="Marianne Light"/>
        </w:rPr>
        <w:t xml:space="preserve">Demande </w:t>
      </w:r>
      <w:r w:rsidRPr="00415F7B">
        <w:rPr>
          <w:rFonts w:ascii="Marianne Light" w:hAnsi="Marianne Light"/>
          <w:b/>
        </w:rPr>
        <w:t>d’</w:t>
      </w:r>
      <w:r w:rsidR="00A3695A">
        <w:rPr>
          <w:rFonts w:ascii="Marianne Light" w:hAnsi="Marianne Light"/>
          <w:b/>
        </w:rPr>
        <w:t xml:space="preserve">autorisation </w:t>
      </w:r>
      <w:r w:rsidRPr="00415F7B">
        <w:rPr>
          <w:rFonts w:ascii="Marianne Light" w:hAnsi="Marianne Light"/>
          <w:b/>
        </w:rPr>
        <w:t xml:space="preserve">complémentaire </w:t>
      </w:r>
      <w:r w:rsidRPr="00415F7B">
        <w:rPr>
          <w:rFonts w:ascii="Marianne Light" w:hAnsi="Marianne Light"/>
        </w:rPr>
        <w:t>pour l’utilisation des Tests Rapides d’Orientation Diagnostique (TROD) de l’infection par la bactérie Treponema pallidum (</w:t>
      </w:r>
      <w:r w:rsidRPr="00415F7B">
        <w:rPr>
          <w:rFonts w:ascii="Marianne Light" w:hAnsi="Marianne Light"/>
          <w:b/>
          <w:bCs/>
        </w:rPr>
        <w:t xml:space="preserve">la </w:t>
      </w:r>
      <w:r w:rsidR="003C1864">
        <w:rPr>
          <w:rFonts w:ascii="Marianne Light" w:hAnsi="Marianne Light"/>
          <w:b/>
          <w:bCs/>
        </w:rPr>
        <w:t>S</w:t>
      </w:r>
      <w:r w:rsidRPr="00415F7B">
        <w:rPr>
          <w:rFonts w:ascii="Marianne Light" w:hAnsi="Marianne Light"/>
          <w:b/>
          <w:bCs/>
        </w:rPr>
        <w:t>yphilis</w:t>
      </w:r>
      <w:r w:rsidRPr="00415F7B">
        <w:rPr>
          <w:rFonts w:ascii="Marianne Light" w:hAnsi="Marianne Light"/>
        </w:rPr>
        <w:t>)</w:t>
      </w:r>
      <w:r w:rsidR="00462F06" w:rsidRPr="00462F06">
        <w:rPr>
          <w:rFonts w:ascii="Arial" w:eastAsia="Times New Roman" w:hAnsi="Arial" w:cs="Arial"/>
          <w:b/>
          <w:bCs/>
          <w:sz w:val="28"/>
          <w:szCs w:val="28"/>
          <w:lang w:eastAsia="fr-FR"/>
        </w:rPr>
        <w:t xml:space="preserve"> </w:t>
      </w:r>
      <w:r w:rsidR="00462F06" w:rsidRPr="00462F06">
        <w:rPr>
          <w:rFonts w:ascii="Marianne Light" w:hAnsi="Marianne Light"/>
        </w:rPr>
        <w:t xml:space="preserve">pour les établissements et services médico-sociaux définis par le 9° de l’article l. 312-1 du code de l’action sociale et des familles et </w:t>
      </w:r>
      <w:r w:rsidR="00F729FB" w:rsidRPr="00462F06">
        <w:rPr>
          <w:rFonts w:ascii="Marianne Light" w:hAnsi="Marianne Light"/>
        </w:rPr>
        <w:t>les centres</w:t>
      </w:r>
      <w:r w:rsidR="00462F06" w:rsidRPr="00462F06">
        <w:rPr>
          <w:rFonts w:ascii="Marianne Light" w:hAnsi="Marianne Light"/>
        </w:rPr>
        <w:t xml:space="preserve"> et établissements mentionnés par l’article l. 2311-1 du code de la santé publique</w:t>
      </w:r>
    </w:p>
    <w:p w14:paraId="221C1CA3" w14:textId="77777777" w:rsidR="003C1864" w:rsidRDefault="003C1864" w:rsidP="003C1864">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p>
    <w:p w14:paraId="189C9183" w14:textId="77777777" w:rsidR="00415F7B" w:rsidRDefault="00415F7B" w:rsidP="00415F7B">
      <w:pPr>
        <w:rPr>
          <w:rFonts w:ascii="Marianne Light" w:hAnsi="Marianne Light"/>
        </w:rPr>
      </w:pPr>
    </w:p>
    <w:p w14:paraId="4AC38302" w14:textId="001CEA90" w:rsidR="00415F7B" w:rsidRDefault="00415F7B" w:rsidP="00415F7B">
      <w:pPr>
        <w:jc w:val="both"/>
        <w:rPr>
          <w:rFonts w:ascii="Marianne Light" w:hAnsi="Marianne Light"/>
          <w:sz w:val="20"/>
          <w:szCs w:val="20"/>
        </w:rPr>
      </w:pPr>
      <w:r w:rsidRPr="00415F7B">
        <w:rPr>
          <w:rFonts w:ascii="Marianne Light" w:hAnsi="Marianne Light"/>
          <w:b/>
          <w:bCs/>
          <w:sz w:val="20"/>
          <w:szCs w:val="20"/>
        </w:rPr>
        <w:t xml:space="preserve">Ce dossier s’adresse aux structures ayant une </w:t>
      </w:r>
      <w:r w:rsidR="00A3695A">
        <w:rPr>
          <w:rFonts w:ascii="Marianne Light" w:hAnsi="Marianne Light"/>
          <w:b/>
          <w:bCs/>
          <w:sz w:val="20"/>
          <w:szCs w:val="20"/>
        </w:rPr>
        <w:t>autorisation</w:t>
      </w:r>
      <w:r w:rsidRPr="00415F7B">
        <w:rPr>
          <w:rFonts w:ascii="Marianne Light" w:hAnsi="Marianne Light"/>
          <w:b/>
          <w:bCs/>
          <w:sz w:val="20"/>
          <w:szCs w:val="20"/>
        </w:rPr>
        <w:t xml:space="preserve"> en cours</w:t>
      </w:r>
      <w:r w:rsidRPr="00415F7B">
        <w:rPr>
          <w:rFonts w:ascii="Marianne Light" w:hAnsi="Marianne Light"/>
          <w:sz w:val="20"/>
          <w:szCs w:val="20"/>
        </w:rPr>
        <w:t xml:space="preserve"> pour la réalisation des TROD de l’infection à VIH 1 et 2 et/ou de l’infection par l’hépatite C</w:t>
      </w:r>
      <w:r>
        <w:rPr>
          <w:rFonts w:ascii="Marianne Light" w:hAnsi="Marianne Light"/>
          <w:sz w:val="20"/>
          <w:szCs w:val="20"/>
        </w:rPr>
        <w:t xml:space="preserve"> et/ou de l’infection par l’hépatite B</w:t>
      </w:r>
      <w:r w:rsidR="00A839EC">
        <w:rPr>
          <w:rFonts w:ascii="Marianne Light" w:hAnsi="Marianne Light"/>
          <w:sz w:val="20"/>
          <w:szCs w:val="20"/>
        </w:rPr>
        <w:t xml:space="preserve"> (CSAPA / CAARUD / LAM / LHSS / ACT / CSS / EVARS).</w:t>
      </w:r>
    </w:p>
    <w:p w14:paraId="204CE7AB" w14:textId="77777777" w:rsidR="003C1864" w:rsidRPr="00415F7B" w:rsidRDefault="003C1864" w:rsidP="00415F7B">
      <w:pPr>
        <w:jc w:val="both"/>
        <w:rPr>
          <w:rFonts w:ascii="Marianne Light" w:hAnsi="Marianne Light"/>
          <w:sz w:val="20"/>
          <w:szCs w:val="20"/>
        </w:rPr>
      </w:pPr>
    </w:p>
    <w:p w14:paraId="5ED730D9" w14:textId="77777777" w:rsidR="00415F7B" w:rsidRDefault="00415F7B" w:rsidP="00415F7B">
      <w:pPr>
        <w:jc w:val="both"/>
        <w:rPr>
          <w:rFonts w:ascii="Marianne Light" w:hAnsi="Marianne Light"/>
          <w:b/>
          <w:bCs/>
          <w:sz w:val="20"/>
          <w:szCs w:val="20"/>
        </w:rPr>
      </w:pPr>
      <w:r w:rsidRPr="003C1864">
        <w:rPr>
          <w:rFonts w:ascii="Marianne Light" w:hAnsi="Marianne Light"/>
          <w:b/>
          <w:bCs/>
          <w:sz w:val="20"/>
          <w:szCs w:val="20"/>
        </w:rPr>
        <w:t>La composition du présent dossier est en conformité avec l’Arrêté du 13 mai 2024 fixant les conditions de réalisation des tests rapides d'orientation diagnostique de l'infection par les virus de l'immunodéficience humaine (VIH 1 et 2), des infections par les virus de l'hépatite C (VHC) et de l'hépatite B (VHB) et par la bactérie Treponema pallidum (syphilis), en milieu médico-social ou associatif et autres centres et établissements autorisés.</w:t>
      </w:r>
    </w:p>
    <w:p w14:paraId="28D4B123" w14:textId="77777777" w:rsidR="003C1864" w:rsidRPr="003C1864" w:rsidRDefault="003C1864" w:rsidP="00415F7B">
      <w:pPr>
        <w:jc w:val="both"/>
        <w:rPr>
          <w:rFonts w:ascii="Marianne Light" w:hAnsi="Marianne Light"/>
          <w:b/>
          <w:bCs/>
          <w:sz w:val="20"/>
          <w:szCs w:val="20"/>
        </w:rPr>
      </w:pPr>
    </w:p>
    <w:p w14:paraId="26BAD323" w14:textId="3575127F" w:rsidR="00887D38" w:rsidRDefault="00887D38" w:rsidP="00415F7B">
      <w:pPr>
        <w:jc w:val="both"/>
        <w:rPr>
          <w:rFonts w:ascii="Marianne Light" w:hAnsi="Marianne Light"/>
          <w:sz w:val="20"/>
          <w:szCs w:val="20"/>
        </w:rPr>
      </w:pPr>
      <w:r>
        <w:rPr>
          <w:rFonts w:ascii="Marianne Light" w:hAnsi="Marianne Light"/>
          <w:sz w:val="20"/>
          <w:szCs w:val="20"/>
        </w:rPr>
        <w:t>Les informations suivantes sont à compléter et à transmettre à :</w:t>
      </w:r>
    </w:p>
    <w:p w14:paraId="52B2CE5C" w14:textId="14138BD2" w:rsidR="00887D38" w:rsidRPr="00887D38" w:rsidRDefault="00887D38" w:rsidP="00887D38">
      <w:pPr>
        <w:jc w:val="both"/>
        <w:rPr>
          <w:rFonts w:ascii="Marianne Light" w:hAnsi="Marianne Light"/>
          <w:sz w:val="20"/>
          <w:szCs w:val="20"/>
        </w:rPr>
      </w:pPr>
      <w:hyperlink r:id="rId8" w:history="1">
        <w:r w:rsidRPr="00887D38">
          <w:rPr>
            <w:rStyle w:val="Lienhypertexte"/>
            <w:rFonts w:ascii="Marianne Light" w:hAnsi="Marianne Light"/>
            <w:sz w:val="20"/>
            <w:szCs w:val="20"/>
          </w:rPr>
          <w:t>ars-normandie-prevention@ars.sante.fr</w:t>
        </w:r>
      </w:hyperlink>
      <w:r w:rsidR="000540C4">
        <w:t xml:space="preserve"> et </w:t>
      </w:r>
      <w:hyperlink r:id="rId9" w:history="1">
        <w:r w:rsidR="000540C4" w:rsidRPr="004C57A1">
          <w:rPr>
            <w:rStyle w:val="Lienhypertexte"/>
            <w:rFonts w:ascii="Marianne Light" w:hAnsi="Marianne Light"/>
            <w:sz w:val="20"/>
            <w:szCs w:val="20"/>
          </w:rPr>
          <w:t>sandrine.bachelet@ars.sante.fr</w:t>
        </w:r>
      </w:hyperlink>
    </w:p>
    <w:p w14:paraId="43333E4E" w14:textId="77777777" w:rsidR="003C1864" w:rsidRDefault="003C1864" w:rsidP="003C1864">
      <w:pPr>
        <w:jc w:val="both"/>
        <w:rPr>
          <w:rFonts w:ascii="Marianne Light" w:hAnsi="Marianne Light"/>
          <w:bCs/>
          <w:sz w:val="20"/>
          <w:szCs w:val="20"/>
        </w:rPr>
      </w:pPr>
    </w:p>
    <w:p w14:paraId="51E74AA5" w14:textId="029C59F2" w:rsidR="003C1864" w:rsidRPr="003C1864" w:rsidRDefault="003C1864" w:rsidP="003C1864">
      <w:pPr>
        <w:jc w:val="both"/>
        <w:rPr>
          <w:rFonts w:ascii="Marianne Light" w:hAnsi="Marianne Light"/>
          <w:bCs/>
          <w:sz w:val="20"/>
          <w:szCs w:val="20"/>
        </w:rPr>
      </w:pPr>
      <w:r w:rsidRPr="003C1864">
        <w:rPr>
          <w:rFonts w:ascii="Marianne Light" w:hAnsi="Marianne Light"/>
          <w:bCs/>
          <w:sz w:val="20"/>
          <w:szCs w:val="20"/>
        </w:rPr>
        <w:t>Le dossier de demande d</w:t>
      </w:r>
      <w:r>
        <w:rPr>
          <w:rFonts w:ascii="Marianne Light" w:hAnsi="Marianne Light"/>
          <w:bCs/>
          <w:sz w:val="20"/>
          <w:szCs w:val="20"/>
        </w:rPr>
        <w:t>’autorisation</w:t>
      </w:r>
      <w:r w:rsidRPr="003C1864">
        <w:rPr>
          <w:rFonts w:ascii="Marianne Light" w:hAnsi="Marianne Light"/>
          <w:bCs/>
          <w:sz w:val="20"/>
          <w:szCs w:val="20"/>
        </w:rPr>
        <w:t xml:space="preserve"> complémentaire doit contenir tous les éléments permettant de s’assurer que la structure est en mesure de se conformer aux prescriptions du cahier des charges déterminées à l’annexe I de l’arrêté fixant les conditions de réalisation des tests rapides d’orientation diagnostique de l’infection, en milieu médico-social ou associatif et autres centres et établissements autorisés. </w:t>
      </w:r>
    </w:p>
    <w:p w14:paraId="04D85937" w14:textId="77777777" w:rsidR="00887D38" w:rsidRPr="00415F7B" w:rsidRDefault="00887D38" w:rsidP="00415F7B">
      <w:pPr>
        <w:jc w:val="both"/>
        <w:rPr>
          <w:rFonts w:ascii="Marianne Light" w:hAnsi="Marianne Light"/>
          <w:sz w:val="20"/>
          <w:szCs w:val="20"/>
        </w:rPr>
      </w:pPr>
    </w:p>
    <w:p w14:paraId="076750EB" w14:textId="093C8BCF" w:rsidR="00415F7B" w:rsidRPr="00415F7B" w:rsidRDefault="00415F7B" w:rsidP="00415F7B">
      <w:pPr>
        <w:jc w:val="both"/>
        <w:rPr>
          <w:rFonts w:ascii="Marianne Light" w:hAnsi="Marianne Light"/>
          <w:sz w:val="20"/>
          <w:szCs w:val="20"/>
        </w:rPr>
      </w:pPr>
      <w:r w:rsidRPr="00415F7B">
        <w:rPr>
          <w:rFonts w:ascii="Marianne Light" w:hAnsi="Marianne Light"/>
          <w:sz w:val="20"/>
          <w:szCs w:val="20"/>
        </w:rPr>
        <w:t xml:space="preserve">Lorsque la structure dispose déjà d'une </w:t>
      </w:r>
      <w:r w:rsidR="00A3695A">
        <w:rPr>
          <w:rFonts w:ascii="Marianne Light" w:hAnsi="Marianne Light"/>
          <w:sz w:val="20"/>
          <w:szCs w:val="20"/>
        </w:rPr>
        <w:t>autorisation</w:t>
      </w:r>
      <w:r w:rsidRPr="00415F7B">
        <w:rPr>
          <w:rFonts w:ascii="Marianne Light" w:hAnsi="Marianne Light"/>
          <w:sz w:val="20"/>
          <w:szCs w:val="20"/>
        </w:rPr>
        <w:t xml:space="preserve"> pour l'utilisation de TROD et qu'elle souhaite disposer d'une </w:t>
      </w:r>
      <w:r w:rsidR="00A3695A">
        <w:rPr>
          <w:rFonts w:ascii="Marianne Light" w:hAnsi="Marianne Light"/>
          <w:sz w:val="20"/>
          <w:szCs w:val="20"/>
        </w:rPr>
        <w:t>autorisation</w:t>
      </w:r>
      <w:r w:rsidRPr="00415F7B">
        <w:rPr>
          <w:rFonts w:ascii="Marianne Light" w:hAnsi="Marianne Light"/>
          <w:sz w:val="20"/>
          <w:szCs w:val="20"/>
        </w:rPr>
        <w:t xml:space="preserve"> complémentaire pour utiliser des TROD </w:t>
      </w:r>
      <w:r w:rsidR="00A3695A">
        <w:rPr>
          <w:rFonts w:ascii="Marianne Light" w:hAnsi="Marianne Light"/>
          <w:sz w:val="20"/>
          <w:szCs w:val="20"/>
        </w:rPr>
        <w:t xml:space="preserve">afin de </w:t>
      </w:r>
      <w:r w:rsidRPr="00415F7B">
        <w:rPr>
          <w:rFonts w:ascii="Marianne Light" w:hAnsi="Marianne Light"/>
          <w:sz w:val="20"/>
          <w:szCs w:val="20"/>
        </w:rPr>
        <w:t xml:space="preserve">dépister d'autres infections, le dossier de demande </w:t>
      </w:r>
      <w:r w:rsidR="003C1864">
        <w:rPr>
          <w:rFonts w:ascii="Marianne Light" w:hAnsi="Marianne Light"/>
          <w:sz w:val="20"/>
          <w:szCs w:val="20"/>
        </w:rPr>
        <w:t xml:space="preserve">d’autorisation </w:t>
      </w:r>
      <w:r w:rsidRPr="00415F7B">
        <w:rPr>
          <w:rFonts w:ascii="Marianne Light" w:hAnsi="Marianne Light"/>
          <w:sz w:val="20"/>
          <w:szCs w:val="20"/>
        </w:rPr>
        <w:t>complémentaire doit comprendre les informations ou documents suivants :</w:t>
      </w:r>
    </w:p>
    <w:p w14:paraId="2E2377A8" w14:textId="36354034" w:rsidR="00415F7B" w:rsidRPr="00614DD7" w:rsidRDefault="0040731C" w:rsidP="00614DD7">
      <w:pPr>
        <w:pStyle w:val="Paragraphedeliste"/>
        <w:numPr>
          <w:ilvl w:val="0"/>
          <w:numId w:val="7"/>
        </w:numPr>
        <w:rPr>
          <w:rFonts w:ascii="Marianne Light" w:hAnsi="Marianne Light"/>
          <w:b/>
          <w:bCs/>
          <w:sz w:val="20"/>
          <w:szCs w:val="20"/>
          <w:highlight w:val="yellow"/>
        </w:rPr>
      </w:pPr>
      <w:r w:rsidRPr="00614DD7">
        <w:rPr>
          <w:rFonts w:ascii="Marianne Light" w:hAnsi="Marianne Light"/>
          <w:b/>
          <w:bCs/>
          <w:sz w:val="20"/>
          <w:szCs w:val="20"/>
          <w:highlight w:val="yellow"/>
        </w:rPr>
        <w:t>Une</w:t>
      </w:r>
      <w:r w:rsidR="00415F7B" w:rsidRPr="00614DD7">
        <w:rPr>
          <w:rFonts w:ascii="Marianne Light" w:hAnsi="Marianne Light"/>
          <w:b/>
          <w:bCs/>
          <w:sz w:val="20"/>
          <w:szCs w:val="20"/>
          <w:highlight w:val="yellow"/>
        </w:rPr>
        <w:t xml:space="preserve"> lettre de demande d'</w:t>
      </w:r>
      <w:r w:rsidR="00A3695A" w:rsidRPr="00614DD7">
        <w:rPr>
          <w:rFonts w:ascii="Marianne Light" w:hAnsi="Marianne Light"/>
          <w:b/>
          <w:bCs/>
          <w:sz w:val="20"/>
          <w:szCs w:val="20"/>
          <w:highlight w:val="yellow"/>
        </w:rPr>
        <w:t>autorisation</w:t>
      </w:r>
      <w:r w:rsidR="00415F7B" w:rsidRPr="00614DD7">
        <w:rPr>
          <w:rFonts w:ascii="Marianne Light" w:hAnsi="Marianne Light"/>
          <w:b/>
          <w:bCs/>
          <w:sz w:val="20"/>
          <w:szCs w:val="20"/>
          <w:highlight w:val="yellow"/>
        </w:rPr>
        <w:t xml:space="preserve"> complémentaire pour l'utilisation de TROD autres que ceux pour lesquels la structure est </w:t>
      </w:r>
      <w:r w:rsidR="00A3695A" w:rsidRPr="00614DD7">
        <w:rPr>
          <w:rFonts w:ascii="Marianne Light" w:hAnsi="Marianne Light"/>
          <w:b/>
          <w:bCs/>
          <w:sz w:val="20"/>
          <w:szCs w:val="20"/>
          <w:highlight w:val="yellow"/>
        </w:rPr>
        <w:t>autorisée</w:t>
      </w:r>
      <w:r w:rsidR="00415F7B" w:rsidRPr="00614DD7">
        <w:rPr>
          <w:rFonts w:ascii="Marianne Light" w:hAnsi="Marianne Light"/>
          <w:b/>
          <w:bCs/>
          <w:sz w:val="20"/>
          <w:szCs w:val="20"/>
          <w:highlight w:val="yellow"/>
        </w:rPr>
        <w:t xml:space="preserve"> ;</w:t>
      </w:r>
    </w:p>
    <w:p w14:paraId="5C03FC40" w14:textId="77777777" w:rsidR="003C1864" w:rsidRDefault="003C1864" w:rsidP="003C1864">
      <w:pPr>
        <w:rPr>
          <w:highlight w:val="yellow"/>
        </w:rPr>
      </w:pPr>
    </w:p>
    <w:p w14:paraId="37161BDE" w14:textId="3DA9FEE6" w:rsidR="00B475AC" w:rsidRPr="00614DD7" w:rsidRDefault="00B475AC" w:rsidP="00614DD7">
      <w:pPr>
        <w:pStyle w:val="Paragraphedeliste"/>
        <w:numPr>
          <w:ilvl w:val="0"/>
          <w:numId w:val="7"/>
        </w:numPr>
        <w:rPr>
          <w:rFonts w:ascii="Marianne Light" w:hAnsi="Marianne Light"/>
          <w:b/>
          <w:bCs/>
          <w:sz w:val="20"/>
          <w:szCs w:val="20"/>
          <w:highlight w:val="yellow"/>
        </w:rPr>
      </w:pPr>
      <w:bookmarkStart w:id="0" w:name="_Hlk215816958"/>
      <w:r w:rsidRPr="00614DD7">
        <w:rPr>
          <w:rFonts w:ascii="Marianne Light" w:hAnsi="Marianne Light"/>
          <w:b/>
          <w:bCs/>
          <w:sz w:val="24"/>
          <w:szCs w:val="24"/>
          <w:highlight w:val="yellow"/>
          <w:u w:val="single"/>
        </w:rPr>
        <w:t>Toute modification</w:t>
      </w:r>
      <w:r w:rsidRPr="00614DD7">
        <w:rPr>
          <w:rFonts w:ascii="Marianne Light" w:hAnsi="Marianne Light"/>
          <w:b/>
          <w:bCs/>
          <w:sz w:val="20"/>
          <w:szCs w:val="20"/>
          <w:highlight w:val="yellow"/>
        </w:rPr>
        <w:t xml:space="preserve"> des informations contenues dans le précédent dossier d'</w:t>
      </w:r>
      <w:r w:rsidR="00BA7E2A" w:rsidRPr="00614DD7">
        <w:rPr>
          <w:rFonts w:ascii="Marianne Light" w:hAnsi="Marianne Light"/>
          <w:b/>
          <w:bCs/>
          <w:sz w:val="20"/>
          <w:szCs w:val="20"/>
          <w:highlight w:val="yellow"/>
        </w:rPr>
        <w:t>autorisation</w:t>
      </w:r>
      <w:r w:rsidRPr="00614DD7">
        <w:rPr>
          <w:rFonts w:ascii="Marianne Light" w:hAnsi="Marianne Light"/>
          <w:b/>
          <w:bCs/>
          <w:sz w:val="20"/>
          <w:szCs w:val="20"/>
          <w:highlight w:val="yellow"/>
        </w:rPr>
        <w:t xml:space="preserve"> </w:t>
      </w:r>
      <w:bookmarkEnd w:id="0"/>
      <w:r w:rsidRPr="00614DD7">
        <w:rPr>
          <w:rFonts w:ascii="Marianne Light" w:hAnsi="Marianne Light"/>
          <w:b/>
          <w:bCs/>
          <w:sz w:val="20"/>
          <w:szCs w:val="20"/>
          <w:highlight w:val="yellow"/>
        </w:rPr>
        <w:t xml:space="preserve">concernant la structure </w:t>
      </w:r>
    </w:p>
    <w:p w14:paraId="6C668494" w14:textId="77777777" w:rsidR="00B475AC" w:rsidRDefault="00B475AC" w:rsidP="00B475AC">
      <w:pPr>
        <w:pBdr>
          <w:top w:val="single" w:sz="4" w:space="1" w:color="auto"/>
          <w:left w:val="single" w:sz="4" w:space="4" w:color="auto"/>
          <w:bottom w:val="single" w:sz="4" w:space="1" w:color="auto"/>
          <w:right w:val="single" w:sz="4" w:space="4" w:color="auto"/>
        </w:pBdr>
      </w:pPr>
      <w:r>
        <w:t>- Nom de la structure :</w:t>
      </w:r>
    </w:p>
    <w:p w14:paraId="75BEAE40" w14:textId="77777777" w:rsidR="00B475AC" w:rsidRDefault="00B475AC" w:rsidP="00B475AC">
      <w:pPr>
        <w:pBdr>
          <w:top w:val="single" w:sz="4" w:space="1" w:color="auto"/>
          <w:left w:val="single" w:sz="4" w:space="4" w:color="auto"/>
          <w:bottom w:val="single" w:sz="4" w:space="1" w:color="auto"/>
          <w:right w:val="single" w:sz="4" w:space="4" w:color="auto"/>
        </w:pBdr>
      </w:pPr>
      <w:r>
        <w:t>- Nom du responsable de la structure :</w:t>
      </w:r>
    </w:p>
    <w:p w14:paraId="5859C7EB" w14:textId="77777777" w:rsidR="00B475AC" w:rsidRDefault="00B475AC" w:rsidP="00B475AC">
      <w:pPr>
        <w:pBdr>
          <w:top w:val="single" w:sz="4" w:space="1" w:color="auto"/>
          <w:left w:val="single" w:sz="4" w:space="4" w:color="auto"/>
          <w:bottom w:val="single" w:sz="4" w:space="1" w:color="auto"/>
          <w:right w:val="single" w:sz="4" w:space="4" w:color="auto"/>
        </w:pBdr>
      </w:pPr>
      <w:r>
        <w:t>- Forme juridique et statut de la structure :</w:t>
      </w:r>
    </w:p>
    <w:p w14:paraId="0757626F" w14:textId="77777777" w:rsidR="00B475AC" w:rsidRDefault="00B475AC" w:rsidP="00B475AC">
      <w:pPr>
        <w:pBdr>
          <w:top w:val="single" w:sz="4" w:space="1" w:color="auto"/>
          <w:left w:val="single" w:sz="4" w:space="4" w:color="auto"/>
          <w:bottom w:val="single" w:sz="4" w:space="1" w:color="auto"/>
          <w:right w:val="single" w:sz="4" w:space="4" w:color="auto"/>
        </w:pBdr>
      </w:pPr>
      <w:r>
        <w:t>- N° de SIRET :</w:t>
      </w:r>
    </w:p>
    <w:p w14:paraId="46497536" w14:textId="360F3657" w:rsidR="00B475AC" w:rsidRDefault="00B475AC" w:rsidP="00B475AC">
      <w:pPr>
        <w:pBdr>
          <w:top w:val="single" w:sz="4" w:space="1" w:color="auto"/>
          <w:left w:val="single" w:sz="4" w:space="4" w:color="auto"/>
          <w:bottom w:val="single" w:sz="4" w:space="1" w:color="auto"/>
          <w:right w:val="single" w:sz="4" w:space="4" w:color="auto"/>
        </w:pBdr>
        <w:rPr>
          <w:highlight w:val="yellow"/>
        </w:rPr>
      </w:pPr>
      <w:r>
        <w:t>- Nom et qualité de la personne responsable de l’activité de réalisation des tests rapides d’orientation diagnostique de l’infection par le VHB ou VHC ou à VIH 1 et 2 :</w:t>
      </w:r>
    </w:p>
    <w:p w14:paraId="0596965A" w14:textId="77777777" w:rsidR="00B475AC" w:rsidRPr="00B475AC" w:rsidRDefault="00B475AC" w:rsidP="00B475AC">
      <w:pPr>
        <w:pBdr>
          <w:top w:val="single" w:sz="4" w:space="1" w:color="auto"/>
          <w:left w:val="single" w:sz="4" w:space="4" w:color="auto"/>
          <w:bottom w:val="single" w:sz="4" w:space="1" w:color="auto"/>
          <w:right w:val="single" w:sz="4" w:space="4" w:color="auto"/>
        </w:pBdr>
      </w:pPr>
      <w:r w:rsidRPr="00B475AC">
        <w:t xml:space="preserve">- Coordonnées de l’établissement ou service médico-social et de la structure gestionnaire (nom de la personne physique ou morale de droit public ou privé gestionnaire) : </w:t>
      </w:r>
    </w:p>
    <w:p w14:paraId="7D12A434" w14:textId="77777777" w:rsidR="00B475AC" w:rsidRPr="00B475AC" w:rsidRDefault="00B475AC" w:rsidP="00B475AC">
      <w:pPr>
        <w:pBdr>
          <w:top w:val="single" w:sz="4" w:space="1" w:color="auto"/>
          <w:left w:val="single" w:sz="4" w:space="4" w:color="auto"/>
          <w:bottom w:val="single" w:sz="4" w:space="1" w:color="auto"/>
          <w:right w:val="single" w:sz="4" w:space="4" w:color="auto"/>
        </w:pBdr>
      </w:pPr>
    </w:p>
    <w:p w14:paraId="4F3250DB" w14:textId="77777777" w:rsidR="00B475AC" w:rsidRPr="00B475AC" w:rsidRDefault="00B475AC" w:rsidP="00B475AC">
      <w:pPr>
        <w:pBdr>
          <w:top w:val="single" w:sz="4" w:space="1" w:color="auto"/>
          <w:left w:val="single" w:sz="4" w:space="4" w:color="auto"/>
          <w:bottom w:val="single" w:sz="4" w:space="1" w:color="auto"/>
          <w:right w:val="single" w:sz="4" w:space="4" w:color="auto"/>
        </w:pBdr>
      </w:pPr>
    </w:p>
    <w:p w14:paraId="5854C609" w14:textId="77777777" w:rsidR="00B475AC" w:rsidRPr="00B475AC" w:rsidRDefault="00B475AC" w:rsidP="00B475AC">
      <w:pPr>
        <w:pBdr>
          <w:top w:val="single" w:sz="4" w:space="1" w:color="auto"/>
          <w:left w:val="single" w:sz="4" w:space="4" w:color="auto"/>
          <w:bottom w:val="single" w:sz="4" w:space="1" w:color="auto"/>
          <w:right w:val="single" w:sz="4" w:space="4" w:color="auto"/>
        </w:pBdr>
      </w:pPr>
      <w:r w:rsidRPr="00B475AC">
        <w:t>- Coordonnées téléphone et mail :</w:t>
      </w:r>
    </w:p>
    <w:p w14:paraId="5F9ECB31" w14:textId="77777777" w:rsidR="00B475AC" w:rsidRDefault="00B475AC" w:rsidP="00B475AC">
      <w:pPr>
        <w:pBdr>
          <w:top w:val="single" w:sz="4" w:space="1" w:color="auto"/>
          <w:left w:val="single" w:sz="4" w:space="4" w:color="auto"/>
          <w:bottom w:val="single" w:sz="4" w:space="1" w:color="auto"/>
          <w:right w:val="single" w:sz="4" w:space="4" w:color="auto"/>
        </w:pBdr>
        <w:rPr>
          <w:highlight w:val="yellow"/>
        </w:rPr>
      </w:pPr>
    </w:p>
    <w:p w14:paraId="39A04376" w14:textId="77777777" w:rsidR="00B475AC" w:rsidRDefault="00B475AC" w:rsidP="00B475AC">
      <w:pPr>
        <w:pBdr>
          <w:top w:val="single" w:sz="4" w:space="1" w:color="auto"/>
          <w:left w:val="single" w:sz="4" w:space="4" w:color="auto"/>
          <w:bottom w:val="single" w:sz="4" w:space="1" w:color="auto"/>
          <w:right w:val="single" w:sz="4" w:space="4" w:color="auto"/>
        </w:pBdr>
        <w:rPr>
          <w:highlight w:val="yellow"/>
        </w:rPr>
      </w:pPr>
    </w:p>
    <w:p w14:paraId="592D9478" w14:textId="77777777" w:rsidR="00614DD7" w:rsidRDefault="00614DD7" w:rsidP="00614DD7">
      <w:pPr>
        <w:rPr>
          <w:highlight w:val="yellow"/>
        </w:rPr>
      </w:pPr>
    </w:p>
    <w:p w14:paraId="3ABB42CF" w14:textId="0913F921" w:rsidR="00614DD7" w:rsidRPr="00C80EE0" w:rsidRDefault="00614DD7" w:rsidP="00C80EE0">
      <w:pPr>
        <w:pStyle w:val="Paragraphedeliste"/>
        <w:numPr>
          <w:ilvl w:val="0"/>
          <w:numId w:val="7"/>
        </w:numPr>
        <w:jc w:val="both"/>
        <w:rPr>
          <w:rFonts w:ascii="Marianne Light" w:hAnsi="Marianne Light"/>
          <w:b/>
          <w:bCs/>
          <w:sz w:val="20"/>
          <w:szCs w:val="20"/>
          <w:highlight w:val="yellow"/>
        </w:rPr>
      </w:pPr>
      <w:r w:rsidRPr="00C80EE0">
        <w:rPr>
          <w:rFonts w:ascii="Marianne Light" w:hAnsi="Marianne Light"/>
          <w:b/>
          <w:bCs/>
          <w:sz w:val="24"/>
          <w:szCs w:val="24"/>
          <w:highlight w:val="yellow"/>
          <w:u w:val="single"/>
        </w:rPr>
        <w:t>Toute modification</w:t>
      </w:r>
      <w:r w:rsidRPr="00C80EE0">
        <w:rPr>
          <w:rFonts w:ascii="Marianne Light" w:hAnsi="Marianne Light"/>
          <w:b/>
          <w:bCs/>
          <w:sz w:val="20"/>
          <w:szCs w:val="20"/>
          <w:highlight w:val="yellow"/>
        </w:rPr>
        <w:t xml:space="preserve"> des informations contenues dans le précédent dossier d’autorisation concernant les conditions générales de fonctionnement et la procédure d’assurance qualité </w:t>
      </w:r>
    </w:p>
    <w:p w14:paraId="588741E8" w14:textId="77777777" w:rsidR="00614DD7" w:rsidRPr="00614DD7" w:rsidRDefault="00614DD7" w:rsidP="00614DD7">
      <w:pPr>
        <w:jc w:val="both"/>
        <w:rPr>
          <w:rFonts w:ascii="Marianne Light" w:hAnsi="Marianne Light"/>
          <w:b/>
          <w:bCs/>
          <w:sz w:val="20"/>
          <w:szCs w:val="20"/>
          <w:highlight w:val="yellow"/>
        </w:rPr>
      </w:pPr>
    </w:p>
    <w:p w14:paraId="17212E96" w14:textId="77777777" w:rsidR="00614DD7" w:rsidRPr="00B83327" w:rsidRDefault="00614DD7" w:rsidP="00614DD7">
      <w:pPr>
        <w:pStyle w:val="Paragraphedeliste"/>
        <w:numPr>
          <w:ilvl w:val="0"/>
          <w:numId w:val="8"/>
        </w:numPr>
        <w:rPr>
          <w:rFonts w:ascii="Marianne Light" w:hAnsi="Marianne Light"/>
          <w:b/>
          <w:bCs/>
          <w:sz w:val="20"/>
          <w:szCs w:val="20"/>
        </w:rPr>
      </w:pPr>
      <w:r w:rsidRPr="00B83327">
        <w:rPr>
          <w:rFonts w:ascii="Marianne Light" w:hAnsi="Marianne Light"/>
          <w:b/>
          <w:bCs/>
          <w:sz w:val="20"/>
          <w:szCs w:val="20"/>
        </w:rPr>
        <w:t xml:space="preserve">Procédures encadrant l’accueil et l’information du public ciblé, </w:t>
      </w:r>
    </w:p>
    <w:p w14:paraId="6F04DEB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8E13BD2"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63C0AE3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71E9813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6105057" w14:textId="77777777" w:rsidR="00614DD7" w:rsidRPr="00B8332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46E55C9" w14:textId="77777777" w:rsidR="00614DD7" w:rsidRDefault="00614DD7" w:rsidP="00614DD7">
      <w:pPr>
        <w:rPr>
          <w:highlight w:val="yellow"/>
        </w:rPr>
      </w:pPr>
    </w:p>
    <w:p w14:paraId="10F0B02A" w14:textId="77777777" w:rsidR="00614DD7" w:rsidRPr="007F7FF9"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lastRenderedPageBreak/>
        <w:t>Les modalités de proposition des tests dans des conditions permettant de recueillir un consentement éclairé de la personne concernée, avec recours à l'interprétariat professionnel si nécessaire ;</w:t>
      </w:r>
    </w:p>
    <w:p w14:paraId="7CA307FB"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5762864"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0F82FB5"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CE8C792"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93D2C8B"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AE297C0"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1E496FC"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98133AA" w14:textId="77777777" w:rsidR="00614DD7" w:rsidRDefault="00614DD7" w:rsidP="00614DD7">
      <w:pPr>
        <w:pStyle w:val="Paragraphedeliste"/>
        <w:numPr>
          <w:ilvl w:val="0"/>
          <w:numId w:val="8"/>
        </w:numPr>
        <w:rPr>
          <w:rFonts w:ascii="Marianne Light" w:hAnsi="Marianne Light"/>
          <w:b/>
          <w:bCs/>
          <w:sz w:val="20"/>
          <w:szCs w:val="20"/>
        </w:rPr>
      </w:pPr>
      <w:r>
        <w:rPr>
          <w:rFonts w:ascii="Marianne Light" w:hAnsi="Marianne Light"/>
          <w:b/>
          <w:bCs/>
          <w:sz w:val="20"/>
          <w:szCs w:val="20"/>
        </w:rPr>
        <w:t>La réalisation technique des TROD</w:t>
      </w:r>
    </w:p>
    <w:p w14:paraId="0CA7CCBD"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1C66292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E311314"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BB5B15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746156F4" w14:textId="77777777" w:rsidR="00614DD7" w:rsidRPr="008A4159"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4525942" w14:textId="77777777" w:rsidR="005667ED"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 xml:space="preserve"> </w:t>
      </w:r>
      <w:r>
        <w:rPr>
          <w:rFonts w:ascii="Marianne Light" w:hAnsi="Marianne Light"/>
          <w:b/>
          <w:bCs/>
          <w:sz w:val="20"/>
          <w:szCs w:val="20"/>
        </w:rPr>
        <w:t>Les conditions garantissant</w:t>
      </w:r>
      <w:r w:rsidR="005667ED">
        <w:rPr>
          <w:rFonts w:ascii="Marianne Light" w:hAnsi="Marianne Light"/>
          <w:b/>
          <w:bCs/>
          <w:sz w:val="20"/>
          <w:szCs w:val="20"/>
        </w:rPr>
        <w:t> :</w:t>
      </w:r>
    </w:p>
    <w:p w14:paraId="71E1938C" w14:textId="77777777" w:rsidR="005667ED" w:rsidRDefault="005667ED" w:rsidP="005667ED">
      <w:pPr>
        <w:pStyle w:val="Paragraphedeliste"/>
        <w:rPr>
          <w:rFonts w:ascii="Marianne Light" w:hAnsi="Marianne Light"/>
          <w:b/>
          <w:bCs/>
          <w:sz w:val="20"/>
          <w:szCs w:val="20"/>
        </w:rPr>
      </w:pPr>
      <w:r>
        <w:rPr>
          <w:rFonts w:ascii="Marianne Light" w:hAnsi="Marianne Light"/>
          <w:b/>
          <w:bCs/>
          <w:sz w:val="20"/>
          <w:szCs w:val="20"/>
        </w:rPr>
        <w:t xml:space="preserve">- </w:t>
      </w:r>
      <w:r w:rsidR="00614DD7">
        <w:rPr>
          <w:rFonts w:ascii="Marianne Light" w:hAnsi="Marianne Light"/>
          <w:b/>
          <w:bCs/>
          <w:sz w:val="20"/>
          <w:szCs w:val="20"/>
        </w:rPr>
        <w:t xml:space="preserve"> la confidentialité des échanges avec la personne accueillie à l’intérieur des locaux fixes ou mobiles </w:t>
      </w:r>
      <w:r>
        <w:rPr>
          <w:rFonts w:ascii="Marianne Light" w:hAnsi="Marianne Light"/>
          <w:b/>
          <w:bCs/>
          <w:sz w:val="20"/>
          <w:szCs w:val="20"/>
        </w:rPr>
        <w:t>servant de lieux d’intervention</w:t>
      </w:r>
    </w:p>
    <w:p w14:paraId="7FDD7465" w14:textId="77777777" w:rsidR="005667ED" w:rsidRPr="005667ED" w:rsidRDefault="005667ED" w:rsidP="005667ED">
      <w:pPr>
        <w:pStyle w:val="Paragraphedeliste"/>
        <w:rPr>
          <w:rFonts w:ascii="Marianne Light" w:hAnsi="Marianne Light"/>
          <w:b/>
          <w:bCs/>
          <w:sz w:val="20"/>
          <w:szCs w:val="20"/>
        </w:rPr>
      </w:pPr>
      <w:r>
        <w:rPr>
          <w:rFonts w:ascii="Marianne Light" w:hAnsi="Marianne Light"/>
          <w:b/>
          <w:bCs/>
          <w:sz w:val="20"/>
          <w:szCs w:val="20"/>
        </w:rPr>
        <w:t>-</w:t>
      </w:r>
      <w:r w:rsidR="00614DD7">
        <w:rPr>
          <w:rFonts w:ascii="Marianne Light" w:hAnsi="Marianne Light"/>
          <w:b/>
          <w:bCs/>
          <w:sz w:val="20"/>
          <w:szCs w:val="20"/>
        </w:rPr>
        <w:t xml:space="preserve"> </w:t>
      </w:r>
      <w:r w:rsidRPr="005667ED">
        <w:rPr>
          <w:rFonts w:ascii="Marianne Light" w:hAnsi="Marianne Light"/>
          <w:b/>
          <w:bCs/>
          <w:sz w:val="20"/>
          <w:szCs w:val="20"/>
        </w:rPr>
        <w:t xml:space="preserve">la confidentialité des remises individuelles des résultats à la personne concernée, </w:t>
      </w:r>
    </w:p>
    <w:p w14:paraId="6DC73369" w14:textId="122CE9F6" w:rsidR="005667ED" w:rsidRPr="005667ED" w:rsidRDefault="005667ED" w:rsidP="005667ED">
      <w:pPr>
        <w:pStyle w:val="Paragraphedeliste"/>
        <w:rPr>
          <w:rFonts w:ascii="Marianne Light" w:hAnsi="Marianne Light"/>
          <w:b/>
          <w:bCs/>
          <w:sz w:val="20"/>
          <w:szCs w:val="20"/>
        </w:rPr>
      </w:pPr>
      <w:r w:rsidRPr="005667ED">
        <w:rPr>
          <w:rFonts w:ascii="Marianne Light" w:hAnsi="Marianne Light"/>
          <w:b/>
          <w:bCs/>
          <w:sz w:val="20"/>
          <w:szCs w:val="20"/>
        </w:rPr>
        <w:t>- la confidentialité par rapport à la conservation des données</w:t>
      </w:r>
    </w:p>
    <w:p w14:paraId="5551D49D" w14:textId="0E0C3291" w:rsidR="00614DD7" w:rsidRPr="007F7FF9" w:rsidRDefault="00614DD7" w:rsidP="005667ED">
      <w:pPr>
        <w:pStyle w:val="Paragraphedeliste"/>
        <w:rPr>
          <w:rFonts w:ascii="Marianne Light" w:hAnsi="Marianne Light"/>
          <w:b/>
          <w:bCs/>
          <w:sz w:val="20"/>
          <w:szCs w:val="20"/>
        </w:rPr>
      </w:pPr>
    </w:p>
    <w:p w14:paraId="3F565C2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F1B460C"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45B2570"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7B7DC8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39412A4"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29BF121"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37E2068"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3D6DAD5" w14:textId="77777777" w:rsidR="00614DD7" w:rsidRDefault="00614DD7" w:rsidP="00614DD7">
      <w:pPr>
        <w:pStyle w:val="Paragraphedeliste"/>
        <w:numPr>
          <w:ilvl w:val="0"/>
          <w:numId w:val="8"/>
        </w:numPr>
        <w:rPr>
          <w:rFonts w:ascii="Marianne Light" w:hAnsi="Marianne Light"/>
          <w:b/>
          <w:bCs/>
          <w:sz w:val="20"/>
          <w:szCs w:val="20"/>
        </w:rPr>
      </w:pPr>
      <w:r>
        <w:rPr>
          <w:rFonts w:ascii="Marianne Light" w:hAnsi="Marianne Light"/>
          <w:b/>
          <w:bCs/>
          <w:sz w:val="20"/>
          <w:szCs w:val="20"/>
        </w:rPr>
        <w:lastRenderedPageBreak/>
        <w:t>L</w:t>
      </w:r>
      <w:r w:rsidRPr="007F7FF9">
        <w:rPr>
          <w:rFonts w:ascii="Marianne Light" w:hAnsi="Marianne Light"/>
          <w:b/>
          <w:bCs/>
          <w:sz w:val="20"/>
          <w:szCs w:val="20"/>
        </w:rPr>
        <w:t>es modalités de conservation de</w:t>
      </w:r>
      <w:r>
        <w:rPr>
          <w:rFonts w:ascii="Marianne Light" w:hAnsi="Marianne Light"/>
          <w:b/>
          <w:bCs/>
          <w:sz w:val="20"/>
          <w:szCs w:val="20"/>
        </w:rPr>
        <w:t>s</w:t>
      </w:r>
      <w:r w:rsidRPr="007F7FF9">
        <w:rPr>
          <w:rFonts w:ascii="Marianne Light" w:hAnsi="Marianne Light"/>
          <w:b/>
          <w:bCs/>
          <w:sz w:val="20"/>
          <w:szCs w:val="20"/>
        </w:rPr>
        <w:t xml:space="preserve"> TROD</w:t>
      </w:r>
      <w:r>
        <w:rPr>
          <w:rFonts w:ascii="Marianne Light" w:hAnsi="Marianne Light"/>
          <w:b/>
          <w:bCs/>
          <w:sz w:val="20"/>
          <w:szCs w:val="20"/>
        </w:rPr>
        <w:t xml:space="preserve"> (Syphilis et autres) ;</w:t>
      </w:r>
    </w:p>
    <w:p w14:paraId="1496222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EA906E9"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157B0332"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B3653E1"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E3CB9D9" w14:textId="77777777" w:rsidR="00614DD7" w:rsidRPr="007F7FF9"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AB2B53D" w14:textId="77777777" w:rsidR="00614DD7" w:rsidRPr="007F7FF9"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modalités de traçabilité des tests réalisés</w:t>
      </w:r>
      <w:r>
        <w:rPr>
          <w:rFonts w:ascii="Marianne Light" w:hAnsi="Marianne Light"/>
          <w:b/>
          <w:bCs/>
          <w:sz w:val="20"/>
          <w:szCs w:val="20"/>
        </w:rPr>
        <w:t xml:space="preserve"> (dont la confidentialité) </w:t>
      </w:r>
      <w:r w:rsidRPr="007F7FF9">
        <w:rPr>
          <w:rFonts w:ascii="Marianne Light" w:hAnsi="Marianne Light"/>
          <w:b/>
          <w:bCs/>
          <w:sz w:val="20"/>
          <w:szCs w:val="20"/>
        </w:rPr>
        <w:t>et des résultats remis aux personnes dépistées</w:t>
      </w:r>
      <w:r>
        <w:rPr>
          <w:rFonts w:ascii="Marianne Light" w:hAnsi="Marianne Light"/>
          <w:b/>
          <w:bCs/>
          <w:sz w:val="20"/>
          <w:szCs w:val="20"/>
        </w:rPr>
        <w:t xml:space="preserve"> </w:t>
      </w:r>
      <w:r w:rsidRPr="007F7FF9">
        <w:rPr>
          <w:rFonts w:ascii="Marianne Light" w:hAnsi="Marianne Light"/>
          <w:b/>
          <w:bCs/>
          <w:sz w:val="20"/>
          <w:szCs w:val="20"/>
        </w:rPr>
        <w:t>;</w:t>
      </w:r>
    </w:p>
    <w:p w14:paraId="14DFC539" w14:textId="77777777" w:rsidR="00614DD7" w:rsidRPr="007F7FF9" w:rsidRDefault="00614DD7" w:rsidP="00614DD7">
      <w:pPr>
        <w:pStyle w:val="Paragraphedeliste"/>
        <w:rPr>
          <w:rFonts w:ascii="Marianne Light" w:hAnsi="Marianne Light"/>
          <w:sz w:val="20"/>
          <w:szCs w:val="20"/>
        </w:rPr>
      </w:pPr>
    </w:p>
    <w:p w14:paraId="679DC9F0"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B58D8CD"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A81F76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6FE1153"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BEB793D"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396FC11" w14:textId="77777777" w:rsidR="00614DD7" w:rsidRPr="007F7FF9"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modalités de prise en charge en cas d'accident d'exposition au sang ;</w:t>
      </w:r>
    </w:p>
    <w:p w14:paraId="7250E905" w14:textId="77777777" w:rsidR="00614DD7" w:rsidRPr="007F7FF9" w:rsidRDefault="00614DD7" w:rsidP="00614DD7">
      <w:pPr>
        <w:pStyle w:val="Paragraphedeliste"/>
        <w:rPr>
          <w:rFonts w:ascii="Marianne Light" w:hAnsi="Marianne Light"/>
          <w:sz w:val="20"/>
          <w:szCs w:val="20"/>
        </w:rPr>
      </w:pPr>
    </w:p>
    <w:p w14:paraId="250864A5"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E09E349"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C613D16"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9715F77"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D68366A"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1FC66B5"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AFD24AB"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C7471B6"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A3B38CC" w14:textId="77777777" w:rsidR="00614DD7" w:rsidRDefault="00614DD7" w:rsidP="00614DD7">
      <w:pPr>
        <w:rPr>
          <w:rFonts w:ascii="Marianne Light" w:hAnsi="Marianne Light"/>
          <w:sz w:val="20"/>
          <w:szCs w:val="20"/>
        </w:rPr>
      </w:pPr>
    </w:p>
    <w:p w14:paraId="50830BCA" w14:textId="77777777" w:rsidR="00614DD7" w:rsidRDefault="00614DD7" w:rsidP="00614DD7">
      <w:pPr>
        <w:rPr>
          <w:highlight w:val="yellow"/>
        </w:rPr>
      </w:pPr>
    </w:p>
    <w:p w14:paraId="70BD532C" w14:textId="77777777" w:rsidR="00614DD7" w:rsidRDefault="00614DD7" w:rsidP="00614DD7">
      <w:pPr>
        <w:rPr>
          <w:highlight w:val="yellow"/>
        </w:rPr>
      </w:pPr>
    </w:p>
    <w:p w14:paraId="112B2C23" w14:textId="77777777" w:rsidR="00614DD7" w:rsidRDefault="00614DD7" w:rsidP="00614DD7">
      <w:pPr>
        <w:rPr>
          <w:highlight w:val="yellow"/>
        </w:rPr>
      </w:pPr>
    </w:p>
    <w:p w14:paraId="21108913" w14:textId="2F18459C"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lastRenderedPageBreak/>
        <w:t xml:space="preserve">Les dispositions prévues et les accords partenariaux conclus </w:t>
      </w:r>
      <w:r>
        <w:rPr>
          <w:rFonts w:ascii="Marianne Light" w:hAnsi="Marianne Light"/>
          <w:b/>
          <w:bCs/>
          <w:sz w:val="20"/>
          <w:szCs w:val="20"/>
        </w:rPr>
        <w:t>(transmission conventions</w:t>
      </w:r>
      <w:r w:rsidR="00FC6CD2">
        <w:rPr>
          <w:rFonts w:ascii="Marianne Light" w:hAnsi="Marianne Light"/>
          <w:b/>
          <w:bCs/>
          <w:sz w:val="20"/>
          <w:szCs w:val="20"/>
        </w:rPr>
        <w:t xml:space="preserve"> si nouvelles</w:t>
      </w:r>
      <w:r>
        <w:rPr>
          <w:rFonts w:ascii="Marianne Light" w:hAnsi="Marianne Light"/>
          <w:b/>
          <w:bCs/>
          <w:sz w:val="20"/>
          <w:szCs w:val="20"/>
        </w:rPr>
        <w:t xml:space="preserve">) </w:t>
      </w:r>
      <w:r w:rsidRPr="007F7FF9">
        <w:rPr>
          <w:rFonts w:ascii="Marianne Light" w:hAnsi="Marianne Light"/>
          <w:b/>
          <w:bCs/>
          <w:sz w:val="20"/>
          <w:szCs w:val="20"/>
        </w:rPr>
        <w:t>pour faciliter l'accès à la confirmation des TROD positifs</w:t>
      </w:r>
      <w:r>
        <w:rPr>
          <w:rFonts w:ascii="Marianne Light" w:hAnsi="Marianne Light"/>
          <w:b/>
          <w:bCs/>
          <w:sz w:val="20"/>
          <w:szCs w:val="20"/>
        </w:rPr>
        <w:t xml:space="preserve"> (réalisation d’un examen de biologie médicale)</w:t>
      </w:r>
      <w:r w:rsidRPr="007F7FF9">
        <w:rPr>
          <w:rFonts w:ascii="Marianne Light" w:hAnsi="Marianne Light"/>
          <w:b/>
          <w:bCs/>
          <w:sz w:val="20"/>
          <w:szCs w:val="20"/>
        </w:rPr>
        <w:t xml:space="preserve"> et à la prise en charge</w:t>
      </w:r>
      <w:r>
        <w:rPr>
          <w:rFonts w:ascii="Marianne Light" w:hAnsi="Marianne Light"/>
          <w:b/>
          <w:bCs/>
          <w:sz w:val="20"/>
          <w:szCs w:val="20"/>
        </w:rPr>
        <w:t xml:space="preserve"> thérapeutique</w:t>
      </w:r>
      <w:r w:rsidRPr="007F7FF9">
        <w:rPr>
          <w:rFonts w:ascii="Marianne Light" w:hAnsi="Marianne Light"/>
          <w:b/>
          <w:bCs/>
          <w:sz w:val="20"/>
          <w:szCs w:val="20"/>
        </w:rPr>
        <w:t xml:space="preserve"> des personnes concernées par des services spécialisés des infections concernées </w:t>
      </w:r>
      <w:r>
        <w:rPr>
          <w:rFonts w:ascii="Marianne Light" w:hAnsi="Marianne Light"/>
          <w:b/>
          <w:bCs/>
          <w:sz w:val="20"/>
          <w:szCs w:val="20"/>
        </w:rPr>
        <w:t xml:space="preserve">et à la délivrance d’un TPE </w:t>
      </w:r>
      <w:r w:rsidRPr="007F7FF9">
        <w:rPr>
          <w:rFonts w:ascii="Marianne Light" w:hAnsi="Marianne Light"/>
          <w:b/>
          <w:bCs/>
          <w:sz w:val="20"/>
          <w:szCs w:val="20"/>
        </w:rPr>
        <w:t>;</w:t>
      </w:r>
    </w:p>
    <w:p w14:paraId="12676DEE"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4F0F6A4"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B32A760"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14BF7BF"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A6C4D7B" w14:textId="77777777" w:rsidR="002C7636" w:rsidRPr="00887D38"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7E51B28" w14:textId="77777777"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14:paraId="2B4FC591"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E5B2537"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9AF8B24"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E79CDF3"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1DED672" w14:textId="77777777" w:rsidR="002C7636" w:rsidRPr="00887D38"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CD58DDB" w14:textId="77777777"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copies des bordereaux de suivi de l'élimination des DASRI mentionnés dans l'arrêté du 7 septembre 1999 relatif au contrôle des filières d'élimination des déchets d'activités de soins à risques infectieux et assimilés et des pièces anatomiques en cas de production supérieure à 5 kilogrammes par mois ;</w:t>
      </w:r>
    </w:p>
    <w:p w14:paraId="07AFFE7B" w14:textId="77777777" w:rsidR="002C7636" w:rsidRPr="007F7FF9" w:rsidRDefault="002C7636" w:rsidP="002C7636">
      <w:pPr>
        <w:rPr>
          <w:rFonts w:ascii="Marianne Light" w:hAnsi="Marianne Light"/>
          <w:sz w:val="20"/>
          <w:szCs w:val="20"/>
        </w:rPr>
      </w:pPr>
    </w:p>
    <w:p w14:paraId="05C258BA" w14:textId="77777777"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modalités de traitement des incidents de réactovigilance</w:t>
      </w:r>
    </w:p>
    <w:p w14:paraId="0BD29936"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94C6497"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2BBC2A1"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8268929"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968A84F"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98A781A" w14:textId="77777777" w:rsidR="00614DD7" w:rsidRDefault="00614DD7" w:rsidP="00614DD7">
      <w:pPr>
        <w:rPr>
          <w:highlight w:val="yellow"/>
        </w:rPr>
      </w:pPr>
    </w:p>
    <w:p w14:paraId="61DF9B7C" w14:textId="77777777" w:rsidR="002C7636" w:rsidRDefault="002C7636" w:rsidP="00614DD7">
      <w:pPr>
        <w:rPr>
          <w:highlight w:val="yellow"/>
        </w:rPr>
      </w:pPr>
    </w:p>
    <w:p w14:paraId="6DFADCF1" w14:textId="63A6E9BA" w:rsidR="002C7636" w:rsidRPr="00C80EE0" w:rsidRDefault="002C7636" w:rsidP="00C80EE0">
      <w:pPr>
        <w:pStyle w:val="Paragraphedeliste"/>
        <w:numPr>
          <w:ilvl w:val="0"/>
          <w:numId w:val="7"/>
        </w:numPr>
        <w:rPr>
          <w:b/>
          <w:bCs/>
          <w:highlight w:val="yellow"/>
        </w:rPr>
      </w:pPr>
      <w:r w:rsidRPr="00C80EE0">
        <w:rPr>
          <w:b/>
          <w:bCs/>
          <w:highlight w:val="yellow"/>
        </w:rPr>
        <w:lastRenderedPageBreak/>
        <w:t xml:space="preserve">Les objectifs et le descriptif du public ciblé par la nouvelle offre de TROD (Syphilis) ; </w:t>
      </w:r>
    </w:p>
    <w:p w14:paraId="4BFB0329" w14:textId="77777777" w:rsidR="002C7636" w:rsidRDefault="002C7636" w:rsidP="00C80EE0">
      <w:pPr>
        <w:pBdr>
          <w:top w:val="single" w:sz="4" w:space="1" w:color="auto"/>
          <w:left w:val="single" w:sz="4" w:space="4" w:color="auto"/>
          <w:bottom w:val="single" w:sz="4" w:space="1" w:color="auto"/>
          <w:right w:val="single" w:sz="4" w:space="4" w:color="auto"/>
        </w:pBdr>
        <w:rPr>
          <w:highlight w:val="yellow"/>
        </w:rPr>
      </w:pPr>
    </w:p>
    <w:p w14:paraId="38C7AF2A"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91FB888"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1234235B"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145DD90"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B3995D6"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66959EE1"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D5B7942"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DC397AF"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754991DD" w14:textId="77777777" w:rsidR="00C80EE0" w:rsidRPr="002C7636" w:rsidRDefault="00C80EE0" w:rsidP="00C80EE0">
      <w:pPr>
        <w:pBdr>
          <w:top w:val="single" w:sz="4" w:space="1" w:color="auto"/>
          <w:left w:val="single" w:sz="4" w:space="4" w:color="auto"/>
          <w:bottom w:val="single" w:sz="4" w:space="1" w:color="auto"/>
          <w:right w:val="single" w:sz="4" w:space="4" w:color="auto"/>
        </w:pBdr>
        <w:rPr>
          <w:highlight w:val="yellow"/>
        </w:rPr>
      </w:pPr>
    </w:p>
    <w:p w14:paraId="1549D71A" w14:textId="77777777" w:rsidR="002C7636" w:rsidRPr="002C7636" w:rsidRDefault="002C7636" w:rsidP="002C7636">
      <w:pPr>
        <w:rPr>
          <w:b/>
          <w:bCs/>
          <w:highlight w:val="yellow"/>
        </w:rPr>
      </w:pPr>
    </w:p>
    <w:p w14:paraId="4CCDCAB3" w14:textId="77777777" w:rsidR="002C7636" w:rsidRPr="002C7636" w:rsidRDefault="002C7636" w:rsidP="00C80EE0">
      <w:pPr>
        <w:numPr>
          <w:ilvl w:val="0"/>
          <w:numId w:val="7"/>
        </w:numPr>
        <w:rPr>
          <w:b/>
          <w:bCs/>
          <w:highlight w:val="yellow"/>
        </w:rPr>
      </w:pPr>
      <w:r w:rsidRPr="002C7636">
        <w:rPr>
          <w:b/>
          <w:bCs/>
          <w:highlight w:val="yellow"/>
        </w:rPr>
        <w:t>Transmettre les documents de remise des résultats des TROD Syphilis à la personne</w:t>
      </w:r>
    </w:p>
    <w:p w14:paraId="4DDDCBEF" w14:textId="77777777" w:rsidR="002C7636" w:rsidRPr="002C7636" w:rsidRDefault="002C7636" w:rsidP="002C7636">
      <w:pPr>
        <w:rPr>
          <w:highlight w:val="yellow"/>
        </w:rPr>
      </w:pPr>
    </w:p>
    <w:p w14:paraId="50E55CDA" w14:textId="429A6AFB" w:rsidR="002C7636" w:rsidRPr="002C7636" w:rsidRDefault="002C7636" w:rsidP="00C80EE0">
      <w:pPr>
        <w:numPr>
          <w:ilvl w:val="0"/>
          <w:numId w:val="7"/>
        </w:numPr>
        <w:rPr>
          <w:b/>
          <w:bCs/>
          <w:highlight w:val="yellow"/>
        </w:rPr>
      </w:pPr>
      <w:r w:rsidRPr="002C7636">
        <w:rPr>
          <w:b/>
          <w:bCs/>
          <w:highlight w:val="yellow"/>
        </w:rPr>
        <w:t xml:space="preserve">Transmettre la liste nominative actualisée et la qualité des personnes salariées et bénévoles formées en application de l'annexe IV et désignées par le responsable de la structure </w:t>
      </w:r>
      <w:r w:rsidR="00FC6CD2">
        <w:rPr>
          <w:b/>
          <w:bCs/>
          <w:highlight w:val="yellow"/>
        </w:rPr>
        <w:t>autorisée</w:t>
      </w:r>
      <w:r w:rsidRPr="002C7636">
        <w:rPr>
          <w:b/>
          <w:bCs/>
          <w:highlight w:val="yellow"/>
        </w:rPr>
        <w:t xml:space="preserve"> comme pouvant pratiquer des TROD (Syphilis et </w:t>
      </w:r>
      <w:r w:rsidR="00FC6CD2">
        <w:rPr>
          <w:b/>
          <w:bCs/>
          <w:highlight w:val="yellow"/>
        </w:rPr>
        <w:t xml:space="preserve">les </w:t>
      </w:r>
      <w:r w:rsidRPr="002C7636">
        <w:rPr>
          <w:b/>
          <w:bCs/>
          <w:highlight w:val="yellow"/>
        </w:rPr>
        <w:t>autres</w:t>
      </w:r>
      <w:r w:rsidR="00FC6CD2">
        <w:rPr>
          <w:b/>
          <w:bCs/>
          <w:highlight w:val="yellow"/>
        </w:rPr>
        <w:t xml:space="preserve"> TROD</w:t>
      </w:r>
      <w:r w:rsidRPr="002C7636">
        <w:rPr>
          <w:b/>
          <w:bCs/>
          <w:highlight w:val="yellow"/>
        </w:rPr>
        <w:t>), interpréter et remettre leurs résultats ;</w:t>
      </w:r>
    </w:p>
    <w:p w14:paraId="0A27E68C" w14:textId="77777777" w:rsidR="002C7636" w:rsidRPr="002C7636" w:rsidRDefault="002C7636" w:rsidP="002C7636">
      <w:pPr>
        <w:rPr>
          <w:b/>
          <w:bCs/>
          <w:highlight w:val="yellow"/>
        </w:rPr>
      </w:pPr>
    </w:p>
    <w:p w14:paraId="37C44A0C" w14:textId="08BFFEE1" w:rsidR="002C7636" w:rsidRPr="002C7636" w:rsidRDefault="002C7636" w:rsidP="00C80EE0">
      <w:pPr>
        <w:numPr>
          <w:ilvl w:val="0"/>
          <w:numId w:val="7"/>
        </w:numPr>
        <w:rPr>
          <w:b/>
          <w:bCs/>
          <w:highlight w:val="yellow"/>
        </w:rPr>
      </w:pPr>
      <w:r w:rsidRPr="002C7636">
        <w:rPr>
          <w:b/>
          <w:bCs/>
          <w:highlight w:val="yellow"/>
        </w:rPr>
        <w:t>Transmettre les attestations de suivi de formation complémentaire du personnel dédié à la réalisation des TROD Syphilis ainsi que les attestations pour les autres TROD si changements par rapport à l’</w:t>
      </w:r>
      <w:r w:rsidR="00FC6CD2">
        <w:rPr>
          <w:b/>
          <w:bCs/>
          <w:highlight w:val="yellow"/>
        </w:rPr>
        <w:t>autorisation</w:t>
      </w:r>
      <w:r w:rsidRPr="002C7636">
        <w:rPr>
          <w:b/>
          <w:bCs/>
          <w:highlight w:val="yellow"/>
        </w:rPr>
        <w:t xml:space="preserve"> en cours ;</w:t>
      </w:r>
    </w:p>
    <w:p w14:paraId="00598940" w14:textId="77777777" w:rsidR="002C7636" w:rsidRPr="002C7636" w:rsidRDefault="002C7636" w:rsidP="002C7636">
      <w:pPr>
        <w:rPr>
          <w:b/>
          <w:bCs/>
          <w:highlight w:val="yellow"/>
        </w:rPr>
      </w:pPr>
      <w:r w:rsidRPr="002C7636">
        <w:rPr>
          <w:b/>
          <w:bCs/>
          <w:highlight w:val="yellow"/>
        </w:rPr>
        <w:br/>
      </w:r>
    </w:p>
    <w:p w14:paraId="05F31C64" w14:textId="77777777" w:rsidR="002C7636" w:rsidRPr="002C7636" w:rsidRDefault="002C7636" w:rsidP="00C80EE0">
      <w:pPr>
        <w:numPr>
          <w:ilvl w:val="0"/>
          <w:numId w:val="7"/>
        </w:numPr>
        <w:rPr>
          <w:b/>
          <w:bCs/>
          <w:highlight w:val="yellow"/>
        </w:rPr>
      </w:pPr>
      <w:r w:rsidRPr="002C7636">
        <w:rPr>
          <w:b/>
          <w:bCs/>
          <w:highlight w:val="yellow"/>
        </w:rPr>
        <w:t>Les procédures de formation interne ou externe et de mise à jour régulière des compétences du personnel réalisant les TROD (Syphilis et autre) ;</w:t>
      </w:r>
      <w:r w:rsidRPr="002C7636">
        <w:rPr>
          <w:highlight w:val="yellow"/>
        </w:rPr>
        <w:t xml:space="preserve"> </w:t>
      </w:r>
    </w:p>
    <w:p w14:paraId="5A94EE63" w14:textId="77777777" w:rsidR="002C7636" w:rsidRPr="002C7636" w:rsidRDefault="002C7636" w:rsidP="002C7636">
      <w:pPr>
        <w:rPr>
          <w:highlight w:val="yellow"/>
        </w:rPr>
      </w:pPr>
    </w:p>
    <w:p w14:paraId="1E8A2DCF" w14:textId="77777777" w:rsidR="002C7636" w:rsidRPr="002C7636" w:rsidRDefault="002C7636" w:rsidP="002C7636">
      <w:pPr>
        <w:rPr>
          <w:highlight w:val="yellow"/>
        </w:rPr>
      </w:pPr>
    </w:p>
    <w:p w14:paraId="360C29BA" w14:textId="77777777" w:rsidR="002C7636" w:rsidRPr="002C7636" w:rsidRDefault="002C7636" w:rsidP="002C7636">
      <w:pPr>
        <w:rPr>
          <w:highlight w:val="yellow"/>
        </w:rPr>
      </w:pPr>
    </w:p>
    <w:p w14:paraId="0BA9A202" w14:textId="77777777" w:rsidR="002C7636" w:rsidRPr="002C7636" w:rsidRDefault="002C7636" w:rsidP="002C7636">
      <w:pPr>
        <w:rPr>
          <w:highlight w:val="yellow"/>
        </w:rPr>
      </w:pPr>
    </w:p>
    <w:p w14:paraId="05B8ED9D" w14:textId="77777777" w:rsidR="002C7636" w:rsidRPr="002C7636" w:rsidRDefault="002C7636" w:rsidP="002C7636">
      <w:pPr>
        <w:rPr>
          <w:highlight w:val="yellow"/>
        </w:rPr>
      </w:pPr>
    </w:p>
    <w:p w14:paraId="2ACD4DF0" w14:textId="77777777" w:rsidR="002C7636" w:rsidRPr="002C7636" w:rsidRDefault="002C7636" w:rsidP="00C80EE0">
      <w:pPr>
        <w:numPr>
          <w:ilvl w:val="0"/>
          <w:numId w:val="7"/>
        </w:numPr>
        <w:rPr>
          <w:b/>
          <w:bCs/>
          <w:highlight w:val="yellow"/>
        </w:rPr>
      </w:pPr>
      <w:r w:rsidRPr="002C7636">
        <w:rPr>
          <w:b/>
          <w:bCs/>
          <w:highlight w:val="yellow"/>
        </w:rPr>
        <w:t>La mention des locaux fixes ou mobiles et de lieux d'intervention prévus ;</w:t>
      </w:r>
    </w:p>
    <w:p w14:paraId="2133B892" w14:textId="77777777" w:rsidR="002C7636" w:rsidRDefault="002C7636" w:rsidP="00C80EE0">
      <w:pPr>
        <w:pBdr>
          <w:top w:val="single" w:sz="4" w:space="1" w:color="auto"/>
          <w:left w:val="single" w:sz="4" w:space="4" w:color="auto"/>
          <w:bottom w:val="single" w:sz="4" w:space="1" w:color="auto"/>
          <w:right w:val="single" w:sz="4" w:space="4" w:color="auto"/>
        </w:pBdr>
        <w:rPr>
          <w:highlight w:val="yellow"/>
        </w:rPr>
      </w:pPr>
    </w:p>
    <w:p w14:paraId="15138840"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34E0CE5E"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2066BF98"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0C50B3BD"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D1BA0FB"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9E63276"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7EACF53" w14:textId="77777777" w:rsidR="00C80EE0" w:rsidRPr="002C7636" w:rsidRDefault="00C80EE0" w:rsidP="00C80EE0">
      <w:pPr>
        <w:pBdr>
          <w:top w:val="single" w:sz="4" w:space="1" w:color="auto"/>
          <w:left w:val="single" w:sz="4" w:space="4" w:color="auto"/>
          <w:bottom w:val="single" w:sz="4" w:space="1" w:color="auto"/>
          <w:right w:val="single" w:sz="4" w:space="4" w:color="auto"/>
        </w:pBdr>
        <w:rPr>
          <w:highlight w:val="yellow"/>
        </w:rPr>
      </w:pPr>
    </w:p>
    <w:p w14:paraId="752519F1" w14:textId="77777777" w:rsidR="002C7636" w:rsidRPr="002C7636" w:rsidRDefault="002C7636" w:rsidP="002C7636">
      <w:pPr>
        <w:rPr>
          <w:highlight w:val="yellow"/>
        </w:rPr>
      </w:pPr>
    </w:p>
    <w:p w14:paraId="2B6117C8" w14:textId="59676ACA" w:rsidR="002C7636" w:rsidRPr="002C7636" w:rsidRDefault="002C7636" w:rsidP="00C80EE0">
      <w:pPr>
        <w:numPr>
          <w:ilvl w:val="0"/>
          <w:numId w:val="7"/>
        </w:numPr>
        <w:rPr>
          <w:b/>
          <w:bCs/>
          <w:highlight w:val="yellow"/>
        </w:rPr>
      </w:pPr>
      <w:r w:rsidRPr="002C7636">
        <w:rPr>
          <w:b/>
          <w:bCs/>
          <w:highlight w:val="yellow"/>
        </w:rPr>
        <w:t>Les types</w:t>
      </w:r>
      <w:r w:rsidR="00FC6CD2">
        <w:rPr>
          <w:b/>
          <w:bCs/>
          <w:highlight w:val="yellow"/>
        </w:rPr>
        <w:t xml:space="preserve">, spécifications techniques, </w:t>
      </w:r>
      <w:r w:rsidRPr="002C7636">
        <w:rPr>
          <w:b/>
          <w:bCs/>
          <w:highlight w:val="yellow"/>
        </w:rPr>
        <w:t>marques et les matrices utilisées, pour les TROD demandés (Syphilis) et leurs modalités de conservation ; Idem pour les autres TROD si changement par rapport à l’</w:t>
      </w:r>
      <w:r w:rsidR="00FC6CD2">
        <w:rPr>
          <w:b/>
          <w:bCs/>
          <w:highlight w:val="yellow"/>
        </w:rPr>
        <w:t>autorisation</w:t>
      </w:r>
      <w:r w:rsidRPr="002C7636">
        <w:rPr>
          <w:b/>
          <w:bCs/>
          <w:highlight w:val="yellow"/>
        </w:rPr>
        <w:t xml:space="preserve"> en cours</w:t>
      </w:r>
      <w:r w:rsidR="00C80EE0" w:rsidRPr="002C7636">
        <w:rPr>
          <w:b/>
          <w:bCs/>
          <w:highlight w:val="yellow"/>
        </w:rPr>
        <w:t xml:space="preserve"> </w:t>
      </w:r>
    </w:p>
    <w:p w14:paraId="46DA166B" w14:textId="77777777" w:rsidR="002C7636" w:rsidRDefault="002C7636" w:rsidP="00C80EE0">
      <w:pPr>
        <w:pBdr>
          <w:top w:val="single" w:sz="4" w:space="1" w:color="auto"/>
          <w:left w:val="single" w:sz="4" w:space="4" w:color="auto"/>
          <w:bottom w:val="single" w:sz="4" w:space="1" w:color="auto"/>
          <w:right w:val="single" w:sz="4" w:space="4" w:color="auto"/>
        </w:pBdr>
        <w:rPr>
          <w:highlight w:val="yellow"/>
        </w:rPr>
      </w:pPr>
    </w:p>
    <w:p w14:paraId="0978D627"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02A9C1E0"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15E4AF1"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64E39263"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3C1B526D"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2228CB7"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67C25CA1" w14:textId="77777777" w:rsidR="00C80EE0" w:rsidRPr="002C7636" w:rsidRDefault="00C80EE0" w:rsidP="00C80EE0">
      <w:pPr>
        <w:pBdr>
          <w:top w:val="single" w:sz="4" w:space="1" w:color="auto"/>
          <w:left w:val="single" w:sz="4" w:space="4" w:color="auto"/>
          <w:bottom w:val="single" w:sz="4" w:space="1" w:color="auto"/>
          <w:right w:val="single" w:sz="4" w:space="4" w:color="auto"/>
        </w:pBdr>
        <w:rPr>
          <w:highlight w:val="yellow"/>
        </w:rPr>
      </w:pPr>
    </w:p>
    <w:p w14:paraId="1E1C7A14" w14:textId="77777777" w:rsidR="002C7636" w:rsidRPr="002C7636" w:rsidRDefault="002C7636" w:rsidP="002C7636">
      <w:pPr>
        <w:rPr>
          <w:highlight w:val="yellow"/>
        </w:rPr>
      </w:pPr>
    </w:p>
    <w:p w14:paraId="45840D82" w14:textId="5C31AA71" w:rsidR="002C7636" w:rsidRPr="002C7636" w:rsidRDefault="002C7636" w:rsidP="00C80EE0">
      <w:pPr>
        <w:numPr>
          <w:ilvl w:val="0"/>
          <w:numId w:val="7"/>
        </w:numPr>
        <w:rPr>
          <w:b/>
          <w:bCs/>
          <w:highlight w:val="yellow"/>
        </w:rPr>
      </w:pPr>
      <w:r w:rsidRPr="002C7636">
        <w:rPr>
          <w:b/>
          <w:bCs/>
          <w:highlight w:val="yellow"/>
        </w:rPr>
        <w:t xml:space="preserve">Transmettre les assurances responsabilité civile souscrites par la structure pour la réalisation des TROD, </w:t>
      </w:r>
      <w:r w:rsidRPr="002C7636">
        <w:rPr>
          <w:b/>
          <w:bCs/>
          <w:highlight w:val="yellow"/>
          <w:u w:val="single"/>
        </w:rPr>
        <w:t>dont les TROD Syphilis (à mentionner</w:t>
      </w:r>
      <w:r w:rsidR="00C80EE0">
        <w:rPr>
          <w:b/>
          <w:bCs/>
          <w:highlight w:val="yellow"/>
          <w:u w:val="single"/>
        </w:rPr>
        <w:t xml:space="preserve"> explicitement</w:t>
      </w:r>
      <w:r w:rsidRPr="002C7636">
        <w:rPr>
          <w:b/>
          <w:bCs/>
          <w:highlight w:val="yellow"/>
          <w:u w:val="single"/>
        </w:rPr>
        <w:t>)</w:t>
      </w:r>
    </w:p>
    <w:p w14:paraId="367F9603" w14:textId="77777777" w:rsidR="002C7636" w:rsidRPr="00614DD7" w:rsidRDefault="002C7636" w:rsidP="00614DD7">
      <w:pPr>
        <w:rPr>
          <w:highlight w:val="yellow"/>
        </w:rPr>
      </w:pPr>
    </w:p>
    <w:sectPr w:rsidR="002C7636" w:rsidRPr="00614DD7" w:rsidSect="008A7A60">
      <w:headerReference w:type="default" r:id="rId10"/>
      <w:footerReference w:type="default" r:id="rId11"/>
      <w:headerReference w:type="first" r:id="rId12"/>
      <w:footerReference w:type="first" r:id="rId13"/>
      <w:pgSz w:w="11906" w:h="16838" w:code="9"/>
      <w:pgMar w:top="1985" w:right="964" w:bottom="851" w:left="964" w:header="992"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57F2" w14:textId="77777777" w:rsidR="00133874" w:rsidRDefault="00133874" w:rsidP="00C139DF">
      <w:pPr>
        <w:spacing w:after="0" w:line="240" w:lineRule="auto"/>
      </w:pPr>
      <w:r>
        <w:separator/>
      </w:r>
    </w:p>
  </w:endnote>
  <w:endnote w:type="continuationSeparator" w:id="0">
    <w:p w14:paraId="7C66527A" w14:textId="77777777" w:rsidR="00133874" w:rsidRDefault="00133874" w:rsidP="00C1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arianne Thin">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7313" w14:textId="77777777" w:rsidR="00BC663A" w:rsidRPr="00BC663A" w:rsidRDefault="00ED636F" w:rsidP="00BC663A">
    <w:pPr>
      <w:pStyle w:val="Pieddepage"/>
      <w:tabs>
        <w:tab w:val="clear" w:pos="9072"/>
        <w:tab w:val="right" w:pos="9618"/>
      </w:tabs>
      <w:ind w:right="360"/>
      <w:rPr>
        <w:rFonts w:ascii="Marianne Thin" w:hAnsi="Marianne Thin"/>
        <w:color w:val="000000"/>
        <w:sz w:val="16"/>
        <w:szCs w:val="16"/>
      </w:rPr>
    </w:pPr>
    <w:r>
      <w:rPr>
        <w:rFonts w:ascii="Marianne Thin" w:hAnsi="Marianne Thin"/>
        <w:color w:val="000000"/>
        <w:sz w:val="16"/>
        <w:szCs w:val="16"/>
      </w:rPr>
      <w:tab/>
    </w:r>
    <w:r w:rsidR="00BC663A" w:rsidRPr="006F0F91">
      <w:rPr>
        <w:rFonts w:ascii="Marianne Thin" w:hAnsi="Marianne Thin"/>
        <w:color w:val="000000"/>
        <w:sz w:val="16"/>
        <w:szCs w:val="16"/>
      </w:rPr>
      <w:tab/>
    </w:r>
    <w:r w:rsidR="00BC663A" w:rsidRPr="00BC663A">
      <w:rPr>
        <w:rStyle w:val="Numrodepage"/>
        <w:rFonts w:ascii="Marianne Thin" w:hAnsi="Marianne Thin"/>
        <w:b/>
        <w:bCs/>
        <w:color w:val="000000"/>
        <w:sz w:val="16"/>
        <w:szCs w:val="16"/>
      </w:rPr>
      <w:fldChar w:fldCharType="begin"/>
    </w:r>
    <w:r w:rsidR="00BC663A" w:rsidRPr="00BC663A">
      <w:rPr>
        <w:rStyle w:val="Numrodepage"/>
        <w:rFonts w:ascii="Marianne Thin" w:hAnsi="Marianne Thin"/>
        <w:b/>
        <w:bCs/>
        <w:color w:val="000000"/>
        <w:sz w:val="16"/>
        <w:szCs w:val="16"/>
      </w:rPr>
      <w:instrText xml:space="preserve"> PAGE </w:instrText>
    </w:r>
    <w:r w:rsidR="00BC663A" w:rsidRPr="00BC663A">
      <w:rPr>
        <w:rStyle w:val="Numrodepage"/>
        <w:rFonts w:ascii="Marianne Thin" w:hAnsi="Marianne Thin"/>
        <w:b/>
        <w:bCs/>
        <w:color w:val="000000"/>
        <w:sz w:val="16"/>
        <w:szCs w:val="16"/>
      </w:rPr>
      <w:fldChar w:fldCharType="separate"/>
    </w:r>
    <w:r>
      <w:rPr>
        <w:rStyle w:val="Numrodepage"/>
        <w:rFonts w:ascii="Marianne Thin" w:hAnsi="Marianne Thin"/>
        <w:b/>
        <w:bCs/>
        <w:noProof/>
        <w:color w:val="000000"/>
        <w:sz w:val="16"/>
        <w:szCs w:val="16"/>
      </w:rPr>
      <w:t>2</w:t>
    </w:r>
    <w:r w:rsidR="00BC663A" w:rsidRPr="00BC663A">
      <w:rPr>
        <w:rStyle w:val="Numrodepage"/>
        <w:rFonts w:ascii="Marianne Thin" w:hAnsi="Marianne Thin"/>
        <w:b/>
        <w:bCs/>
        <w:color w:val="000000"/>
        <w:sz w:val="16"/>
        <w:szCs w:val="16"/>
      </w:rPr>
      <w:fldChar w:fldCharType="end"/>
    </w:r>
    <w:r w:rsidR="00BC663A" w:rsidRPr="00BC663A">
      <w:rPr>
        <w:rStyle w:val="Numrodepage"/>
        <w:rFonts w:ascii="Marianne Thin" w:hAnsi="Marianne Thin"/>
        <w:b/>
        <w:bCs/>
        <w:color w:val="000000"/>
        <w:sz w:val="16"/>
        <w:szCs w:val="16"/>
      </w:rPr>
      <w:t>/</w:t>
    </w:r>
    <w:r w:rsidR="00BC663A" w:rsidRPr="00BC663A">
      <w:rPr>
        <w:rStyle w:val="Numrodepage"/>
        <w:rFonts w:ascii="Marianne Thin" w:hAnsi="Marianne Thin"/>
        <w:b/>
        <w:bCs/>
        <w:color w:val="000000"/>
        <w:sz w:val="16"/>
        <w:szCs w:val="16"/>
      </w:rPr>
      <w:fldChar w:fldCharType="begin"/>
    </w:r>
    <w:r w:rsidR="00BC663A" w:rsidRPr="00BC663A">
      <w:rPr>
        <w:rStyle w:val="Numrodepage"/>
        <w:rFonts w:ascii="Marianne Thin" w:hAnsi="Marianne Thin"/>
        <w:b/>
        <w:bCs/>
        <w:color w:val="000000"/>
        <w:sz w:val="16"/>
        <w:szCs w:val="16"/>
      </w:rPr>
      <w:instrText xml:space="preserve"> NUMPAGES </w:instrText>
    </w:r>
    <w:r w:rsidR="00BC663A" w:rsidRPr="00BC663A">
      <w:rPr>
        <w:rStyle w:val="Numrodepage"/>
        <w:rFonts w:ascii="Marianne Thin" w:hAnsi="Marianne Thin"/>
        <w:b/>
        <w:bCs/>
        <w:color w:val="000000"/>
        <w:sz w:val="16"/>
        <w:szCs w:val="16"/>
      </w:rPr>
      <w:fldChar w:fldCharType="separate"/>
    </w:r>
    <w:r>
      <w:rPr>
        <w:rStyle w:val="Numrodepage"/>
        <w:rFonts w:ascii="Marianne Thin" w:hAnsi="Marianne Thin"/>
        <w:b/>
        <w:bCs/>
        <w:noProof/>
        <w:color w:val="000000"/>
        <w:sz w:val="16"/>
        <w:szCs w:val="16"/>
      </w:rPr>
      <w:t>2</w:t>
    </w:r>
    <w:r w:rsidR="00BC663A" w:rsidRPr="00BC663A">
      <w:rPr>
        <w:rStyle w:val="Numrodepage"/>
        <w:rFonts w:ascii="Marianne Thin" w:hAnsi="Marianne Thin"/>
        <w:b/>
        <w:bCs/>
        <w:color w:val="000000"/>
        <w:sz w:val="16"/>
        <w:szCs w:val="16"/>
      </w:rPr>
      <w:fldChar w:fldCharType="end"/>
    </w:r>
    <w:r w:rsidR="00BC663A" w:rsidRPr="00BC663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9602" w14:textId="77777777" w:rsidR="00893859" w:rsidRPr="00BC663A" w:rsidRDefault="00BC663A" w:rsidP="00BC663A">
    <w:pPr>
      <w:pStyle w:val="Pieddepage"/>
      <w:tabs>
        <w:tab w:val="clear" w:pos="9072"/>
        <w:tab w:val="right" w:pos="9618"/>
      </w:tabs>
      <w:ind w:right="360"/>
      <w:rPr>
        <w:rFonts w:ascii="Marianne Thin" w:hAnsi="Marianne Thin"/>
        <w:color w:val="000000"/>
        <w:sz w:val="16"/>
        <w:szCs w:val="16"/>
      </w:rPr>
    </w:pPr>
    <w:r w:rsidRPr="006F0F91">
      <w:rPr>
        <w:rFonts w:ascii="Marianne Thin" w:hAnsi="Marianne Thin"/>
        <w:color w:val="000000"/>
        <w:sz w:val="16"/>
        <w:szCs w:val="16"/>
      </w:rPr>
      <w:tab/>
    </w:r>
    <w:r w:rsidRPr="006F0F91">
      <w:rPr>
        <w:rFonts w:ascii="Marianne Thin" w:hAnsi="Marianne Thin"/>
        <w:color w:val="000000"/>
        <w:sz w:val="16"/>
        <w:szCs w:val="16"/>
      </w:rPr>
      <w:tab/>
    </w:r>
    <w:r w:rsidRPr="00BC663A">
      <w:rPr>
        <w:rStyle w:val="Numrodepage"/>
        <w:rFonts w:ascii="Marianne Thin" w:hAnsi="Marianne Thin"/>
        <w:b/>
        <w:bCs/>
        <w:color w:val="000000"/>
        <w:sz w:val="16"/>
        <w:szCs w:val="16"/>
      </w:rPr>
      <w:fldChar w:fldCharType="begin"/>
    </w:r>
    <w:r w:rsidRPr="00BC663A">
      <w:rPr>
        <w:rStyle w:val="Numrodepage"/>
        <w:rFonts w:ascii="Marianne Thin" w:hAnsi="Marianne Thin"/>
        <w:b/>
        <w:bCs/>
        <w:color w:val="000000"/>
        <w:sz w:val="16"/>
        <w:szCs w:val="16"/>
      </w:rPr>
      <w:instrText xml:space="preserve"> PAGE </w:instrText>
    </w:r>
    <w:r w:rsidRPr="00BC663A">
      <w:rPr>
        <w:rStyle w:val="Numrodepage"/>
        <w:rFonts w:ascii="Marianne Thin" w:hAnsi="Marianne Thin"/>
        <w:b/>
        <w:bCs/>
        <w:color w:val="000000"/>
        <w:sz w:val="16"/>
        <w:szCs w:val="16"/>
      </w:rPr>
      <w:fldChar w:fldCharType="separate"/>
    </w:r>
    <w:r w:rsidR="00503F8F">
      <w:rPr>
        <w:rStyle w:val="Numrodepage"/>
        <w:rFonts w:ascii="Marianne Thin" w:hAnsi="Marianne Thin"/>
        <w:b/>
        <w:bCs/>
        <w:noProof/>
        <w:color w:val="000000"/>
        <w:sz w:val="16"/>
        <w:szCs w:val="16"/>
      </w:rPr>
      <w:t>1</w:t>
    </w:r>
    <w:r w:rsidRPr="00BC663A">
      <w:rPr>
        <w:rStyle w:val="Numrodepage"/>
        <w:rFonts w:ascii="Marianne Thin" w:hAnsi="Marianne Thin"/>
        <w:b/>
        <w:bCs/>
        <w:color w:val="000000"/>
        <w:sz w:val="16"/>
        <w:szCs w:val="16"/>
      </w:rPr>
      <w:fldChar w:fldCharType="end"/>
    </w:r>
    <w:r w:rsidRPr="00BC663A">
      <w:rPr>
        <w:rStyle w:val="Numrodepage"/>
        <w:rFonts w:ascii="Marianne Thin" w:hAnsi="Marianne Thin"/>
        <w:b/>
        <w:bCs/>
        <w:color w:val="000000"/>
        <w:sz w:val="16"/>
        <w:szCs w:val="16"/>
      </w:rPr>
      <w:t>/</w:t>
    </w:r>
    <w:r w:rsidRPr="00BC663A">
      <w:rPr>
        <w:rStyle w:val="Numrodepage"/>
        <w:rFonts w:ascii="Marianne Thin" w:hAnsi="Marianne Thin"/>
        <w:b/>
        <w:bCs/>
        <w:color w:val="000000"/>
        <w:sz w:val="16"/>
        <w:szCs w:val="16"/>
      </w:rPr>
      <w:fldChar w:fldCharType="begin"/>
    </w:r>
    <w:r w:rsidRPr="00BC663A">
      <w:rPr>
        <w:rStyle w:val="Numrodepage"/>
        <w:rFonts w:ascii="Marianne Thin" w:hAnsi="Marianne Thin"/>
        <w:b/>
        <w:bCs/>
        <w:color w:val="000000"/>
        <w:sz w:val="16"/>
        <w:szCs w:val="16"/>
      </w:rPr>
      <w:instrText xml:space="preserve"> NUMPAGES </w:instrText>
    </w:r>
    <w:r w:rsidRPr="00BC663A">
      <w:rPr>
        <w:rStyle w:val="Numrodepage"/>
        <w:rFonts w:ascii="Marianne Thin" w:hAnsi="Marianne Thin"/>
        <w:b/>
        <w:bCs/>
        <w:color w:val="000000"/>
        <w:sz w:val="16"/>
        <w:szCs w:val="16"/>
      </w:rPr>
      <w:fldChar w:fldCharType="separate"/>
    </w:r>
    <w:r w:rsidR="00503F8F">
      <w:rPr>
        <w:rStyle w:val="Numrodepage"/>
        <w:rFonts w:ascii="Marianne Thin" w:hAnsi="Marianne Thin"/>
        <w:b/>
        <w:bCs/>
        <w:noProof/>
        <w:color w:val="000000"/>
        <w:sz w:val="16"/>
        <w:szCs w:val="16"/>
      </w:rPr>
      <w:t>1</w:t>
    </w:r>
    <w:r w:rsidRPr="00BC663A">
      <w:rPr>
        <w:rStyle w:val="Numrodepage"/>
        <w:rFonts w:ascii="Marianne Thin" w:hAnsi="Marianne Thin"/>
        <w:b/>
        <w:bCs/>
        <w:color w:val="000000"/>
        <w:sz w:val="16"/>
        <w:szCs w:val="16"/>
      </w:rPr>
      <w:fldChar w:fldCharType="end"/>
    </w:r>
    <w:r w:rsidR="00893859" w:rsidRPr="00BC66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BAC0" w14:textId="77777777" w:rsidR="00133874" w:rsidRDefault="00133874" w:rsidP="00C139DF">
      <w:pPr>
        <w:spacing w:after="0" w:line="240" w:lineRule="auto"/>
      </w:pPr>
      <w:r>
        <w:separator/>
      </w:r>
    </w:p>
  </w:footnote>
  <w:footnote w:type="continuationSeparator" w:id="0">
    <w:p w14:paraId="3C03152F" w14:textId="77777777" w:rsidR="00133874" w:rsidRDefault="00133874" w:rsidP="00C1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11F1" w14:textId="77777777" w:rsidR="00C139DF" w:rsidRDefault="00C139DF" w:rsidP="005352C3">
    <w:pPr>
      <w:pStyle w:val="En-tte"/>
      <w:tabs>
        <w:tab w:val="clear" w:pos="4536"/>
        <w:tab w:val="clear" w:pos="9072"/>
        <w:tab w:val="left" w:pos="1110"/>
      </w:tabs>
      <w:ind w:right="-1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B6C9" w14:textId="77777777" w:rsidR="007462D3" w:rsidRDefault="00503F8F">
    <w:pPr>
      <w:pStyle w:val="En-tte"/>
    </w:pPr>
    <w:r>
      <w:rPr>
        <w:noProof/>
        <w:lang w:eastAsia="fr-FR"/>
      </w:rPr>
      <w:drawing>
        <wp:anchor distT="0" distB="0" distL="114300" distR="114300" simplePos="0" relativeHeight="251658240" behindDoc="1" locked="0" layoutInCell="1" allowOverlap="1" wp14:anchorId="7941DA33" wp14:editId="6E5CE21E">
          <wp:simplePos x="0" y="0"/>
          <wp:positionH relativeFrom="column">
            <wp:posOffset>-622189</wp:posOffset>
          </wp:positionH>
          <wp:positionV relativeFrom="paragraph">
            <wp:posOffset>-629920</wp:posOffset>
          </wp:positionV>
          <wp:extent cx="7640101" cy="1386673"/>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8831" cy="14027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F84"/>
    <w:multiLevelType w:val="hybridMultilevel"/>
    <w:tmpl w:val="90987CD0"/>
    <w:lvl w:ilvl="0" w:tplc="59D25F0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F7818"/>
    <w:multiLevelType w:val="hybridMultilevel"/>
    <w:tmpl w:val="03FEA7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EFE28AC"/>
    <w:multiLevelType w:val="hybridMultilevel"/>
    <w:tmpl w:val="A720F040"/>
    <w:lvl w:ilvl="0" w:tplc="21ECCB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12828"/>
    <w:multiLevelType w:val="hybridMultilevel"/>
    <w:tmpl w:val="D18C8802"/>
    <w:lvl w:ilvl="0" w:tplc="55864A7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9722A9"/>
    <w:multiLevelType w:val="hybridMultilevel"/>
    <w:tmpl w:val="4C1067C4"/>
    <w:lvl w:ilvl="0" w:tplc="A45625E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D0988"/>
    <w:multiLevelType w:val="hybridMultilevel"/>
    <w:tmpl w:val="FC0E62EC"/>
    <w:lvl w:ilvl="0" w:tplc="92DCAB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DE4AF3"/>
    <w:multiLevelType w:val="multilevel"/>
    <w:tmpl w:val="FD9A972E"/>
    <w:lvl w:ilvl="0">
      <w:start w:val="1"/>
      <w:numFmt w:val="none"/>
      <w:lvlText w:val=""/>
      <w:legacy w:legacy="1" w:legacySpace="120" w:legacyIndent="340"/>
      <w:lvlJc w:val="left"/>
      <w:pPr>
        <w:ind w:left="1474" w:hanging="340"/>
      </w:pPr>
      <w:rPr>
        <w:rFonts w:ascii="Symbol" w:hAnsi="Symbol" w:hint="default"/>
      </w:rPr>
    </w:lvl>
    <w:lvl w:ilvl="1">
      <w:start w:val="1"/>
      <w:numFmt w:val="none"/>
      <w:lvlText w:val="o"/>
      <w:legacy w:legacy="1" w:legacySpace="120" w:legacyIndent="360"/>
      <w:lvlJc w:val="left"/>
      <w:pPr>
        <w:ind w:left="1834" w:hanging="360"/>
      </w:pPr>
      <w:rPr>
        <w:rFonts w:ascii="Courier New" w:hAnsi="Courier New" w:cs="Courier New" w:hint="default"/>
      </w:rPr>
    </w:lvl>
    <w:lvl w:ilvl="2">
      <w:start w:val="1"/>
      <w:numFmt w:val="none"/>
      <w:lvlText w:val=""/>
      <w:legacy w:legacy="1" w:legacySpace="120" w:legacyIndent="360"/>
      <w:lvlJc w:val="left"/>
      <w:pPr>
        <w:ind w:left="2194" w:hanging="360"/>
      </w:pPr>
      <w:rPr>
        <w:rFonts w:ascii="Wingdings" w:hAnsi="Wingdings" w:hint="default"/>
      </w:rPr>
    </w:lvl>
    <w:lvl w:ilvl="3">
      <w:start w:val="1"/>
      <w:numFmt w:val="none"/>
      <w:lvlText w:val=""/>
      <w:legacy w:legacy="1" w:legacySpace="120" w:legacyIndent="360"/>
      <w:lvlJc w:val="left"/>
      <w:pPr>
        <w:ind w:left="2554" w:hanging="360"/>
      </w:pPr>
      <w:rPr>
        <w:rFonts w:ascii="Symbol" w:hAnsi="Symbol" w:hint="default"/>
      </w:rPr>
    </w:lvl>
    <w:lvl w:ilvl="4">
      <w:start w:val="1"/>
      <w:numFmt w:val="none"/>
      <w:lvlText w:val="o"/>
      <w:legacy w:legacy="1" w:legacySpace="120" w:legacyIndent="360"/>
      <w:lvlJc w:val="left"/>
      <w:pPr>
        <w:ind w:left="2914" w:hanging="360"/>
      </w:pPr>
      <w:rPr>
        <w:rFonts w:ascii="Courier New" w:hAnsi="Courier New" w:cs="Courier New" w:hint="default"/>
      </w:rPr>
    </w:lvl>
    <w:lvl w:ilvl="5">
      <w:start w:val="1"/>
      <w:numFmt w:val="none"/>
      <w:lvlText w:val=""/>
      <w:legacy w:legacy="1" w:legacySpace="120" w:legacyIndent="360"/>
      <w:lvlJc w:val="left"/>
      <w:pPr>
        <w:ind w:left="3274" w:hanging="360"/>
      </w:pPr>
      <w:rPr>
        <w:rFonts w:ascii="Wingdings" w:hAnsi="Wingdings" w:hint="default"/>
      </w:rPr>
    </w:lvl>
    <w:lvl w:ilvl="6">
      <w:start w:val="1"/>
      <w:numFmt w:val="none"/>
      <w:lvlText w:val=""/>
      <w:legacy w:legacy="1" w:legacySpace="120" w:legacyIndent="360"/>
      <w:lvlJc w:val="left"/>
      <w:pPr>
        <w:ind w:left="3634" w:hanging="360"/>
      </w:pPr>
      <w:rPr>
        <w:rFonts w:ascii="Symbol" w:hAnsi="Symbol" w:hint="default"/>
      </w:rPr>
    </w:lvl>
    <w:lvl w:ilvl="7">
      <w:start w:val="1"/>
      <w:numFmt w:val="none"/>
      <w:lvlText w:val="o"/>
      <w:legacy w:legacy="1" w:legacySpace="120" w:legacyIndent="360"/>
      <w:lvlJc w:val="left"/>
      <w:pPr>
        <w:ind w:left="3994" w:hanging="360"/>
      </w:pPr>
      <w:rPr>
        <w:rFonts w:ascii="Courier New" w:hAnsi="Courier New" w:cs="Courier New" w:hint="default"/>
      </w:rPr>
    </w:lvl>
    <w:lvl w:ilvl="8">
      <w:start w:val="1"/>
      <w:numFmt w:val="none"/>
      <w:lvlText w:val=""/>
      <w:legacy w:legacy="1" w:legacySpace="120" w:legacyIndent="360"/>
      <w:lvlJc w:val="left"/>
      <w:pPr>
        <w:ind w:left="4354" w:hanging="360"/>
      </w:pPr>
      <w:rPr>
        <w:rFonts w:ascii="Wingdings" w:hAnsi="Wingdings" w:hint="default"/>
      </w:rPr>
    </w:lvl>
  </w:abstractNum>
  <w:abstractNum w:abstractNumId="7" w15:restartNumberingAfterBreak="0">
    <w:nsid w:val="7FD72926"/>
    <w:multiLevelType w:val="hybridMultilevel"/>
    <w:tmpl w:val="7D4C3206"/>
    <w:lvl w:ilvl="0" w:tplc="E0C6A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259829">
    <w:abstractNumId w:val="6"/>
  </w:num>
  <w:num w:numId="2" w16cid:durableId="439616764">
    <w:abstractNumId w:val="1"/>
  </w:num>
  <w:num w:numId="3" w16cid:durableId="1718622163">
    <w:abstractNumId w:val="0"/>
  </w:num>
  <w:num w:numId="4" w16cid:durableId="120270459">
    <w:abstractNumId w:val="4"/>
  </w:num>
  <w:num w:numId="5" w16cid:durableId="626207951">
    <w:abstractNumId w:val="3"/>
  </w:num>
  <w:num w:numId="6" w16cid:durableId="1332610553">
    <w:abstractNumId w:val="5"/>
  </w:num>
  <w:num w:numId="7" w16cid:durableId="2036341828">
    <w:abstractNumId w:val="2"/>
  </w:num>
  <w:num w:numId="8" w16cid:durableId="499464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F"/>
    <w:rsid w:val="0001283E"/>
    <w:rsid w:val="00025318"/>
    <w:rsid w:val="000335C9"/>
    <w:rsid w:val="000540C4"/>
    <w:rsid w:val="000B13FD"/>
    <w:rsid w:val="000E03E7"/>
    <w:rsid w:val="000E4F8E"/>
    <w:rsid w:val="000E77B3"/>
    <w:rsid w:val="0011374E"/>
    <w:rsid w:val="00113E44"/>
    <w:rsid w:val="00130529"/>
    <w:rsid w:val="00133874"/>
    <w:rsid w:val="0013583C"/>
    <w:rsid w:val="00160663"/>
    <w:rsid w:val="001910D4"/>
    <w:rsid w:val="001B6F73"/>
    <w:rsid w:val="001D49AB"/>
    <w:rsid w:val="001E35E5"/>
    <w:rsid w:val="00210079"/>
    <w:rsid w:val="002238F3"/>
    <w:rsid w:val="00225E67"/>
    <w:rsid w:val="002A7880"/>
    <w:rsid w:val="002C3642"/>
    <w:rsid w:val="002C7636"/>
    <w:rsid w:val="002E4C9A"/>
    <w:rsid w:val="002F2B27"/>
    <w:rsid w:val="002F343A"/>
    <w:rsid w:val="003206E3"/>
    <w:rsid w:val="003457FF"/>
    <w:rsid w:val="00354357"/>
    <w:rsid w:val="003C1864"/>
    <w:rsid w:val="003E7809"/>
    <w:rsid w:val="004015AE"/>
    <w:rsid w:val="004061C3"/>
    <w:rsid w:val="0040731C"/>
    <w:rsid w:val="00413114"/>
    <w:rsid w:val="00415F7B"/>
    <w:rsid w:val="00462F06"/>
    <w:rsid w:val="00467216"/>
    <w:rsid w:val="00471CB4"/>
    <w:rsid w:val="00476FF3"/>
    <w:rsid w:val="004C2354"/>
    <w:rsid w:val="00503F8F"/>
    <w:rsid w:val="005352C3"/>
    <w:rsid w:val="00535491"/>
    <w:rsid w:val="005371EC"/>
    <w:rsid w:val="005667ED"/>
    <w:rsid w:val="005B4BCD"/>
    <w:rsid w:val="005F4FC1"/>
    <w:rsid w:val="005F5DA9"/>
    <w:rsid w:val="00614DD7"/>
    <w:rsid w:val="00625FFE"/>
    <w:rsid w:val="00645956"/>
    <w:rsid w:val="00653A73"/>
    <w:rsid w:val="006905E1"/>
    <w:rsid w:val="007140F1"/>
    <w:rsid w:val="00736989"/>
    <w:rsid w:val="007462D3"/>
    <w:rsid w:val="00760D2C"/>
    <w:rsid w:val="007A2E1D"/>
    <w:rsid w:val="00804CD7"/>
    <w:rsid w:val="00846419"/>
    <w:rsid w:val="00877C55"/>
    <w:rsid w:val="00881A29"/>
    <w:rsid w:val="00887D38"/>
    <w:rsid w:val="00893859"/>
    <w:rsid w:val="008A7A60"/>
    <w:rsid w:val="008B4E4F"/>
    <w:rsid w:val="008D1EE7"/>
    <w:rsid w:val="00906A93"/>
    <w:rsid w:val="0093336D"/>
    <w:rsid w:val="00980E2A"/>
    <w:rsid w:val="009A4AA9"/>
    <w:rsid w:val="009E12CC"/>
    <w:rsid w:val="009E1F79"/>
    <w:rsid w:val="00A117A6"/>
    <w:rsid w:val="00A3695A"/>
    <w:rsid w:val="00A40945"/>
    <w:rsid w:val="00A75305"/>
    <w:rsid w:val="00A839EC"/>
    <w:rsid w:val="00AB1A4E"/>
    <w:rsid w:val="00AB4D8D"/>
    <w:rsid w:val="00AD4C95"/>
    <w:rsid w:val="00AF6519"/>
    <w:rsid w:val="00B15ACE"/>
    <w:rsid w:val="00B475AC"/>
    <w:rsid w:val="00B66994"/>
    <w:rsid w:val="00BA7E2A"/>
    <w:rsid w:val="00BC663A"/>
    <w:rsid w:val="00BF44A2"/>
    <w:rsid w:val="00C139DF"/>
    <w:rsid w:val="00C211E9"/>
    <w:rsid w:val="00C34D65"/>
    <w:rsid w:val="00C376A8"/>
    <w:rsid w:val="00C70869"/>
    <w:rsid w:val="00C80EE0"/>
    <w:rsid w:val="00C85BD0"/>
    <w:rsid w:val="00C918A9"/>
    <w:rsid w:val="00CA101D"/>
    <w:rsid w:val="00D07645"/>
    <w:rsid w:val="00D15193"/>
    <w:rsid w:val="00D23160"/>
    <w:rsid w:val="00D320E9"/>
    <w:rsid w:val="00D4515A"/>
    <w:rsid w:val="00D46309"/>
    <w:rsid w:val="00D94DBD"/>
    <w:rsid w:val="00DE2B79"/>
    <w:rsid w:val="00DF7549"/>
    <w:rsid w:val="00E571A5"/>
    <w:rsid w:val="00EA2152"/>
    <w:rsid w:val="00ED3E6C"/>
    <w:rsid w:val="00ED636F"/>
    <w:rsid w:val="00F00CC7"/>
    <w:rsid w:val="00F02A2A"/>
    <w:rsid w:val="00F31046"/>
    <w:rsid w:val="00F400B5"/>
    <w:rsid w:val="00F729FB"/>
    <w:rsid w:val="00F75760"/>
    <w:rsid w:val="00F81254"/>
    <w:rsid w:val="00F83357"/>
    <w:rsid w:val="00FA3963"/>
    <w:rsid w:val="00FA5FF6"/>
    <w:rsid w:val="00FC6CD2"/>
    <w:rsid w:val="00FD1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F406"/>
  <w15:docId w15:val="{F5945E72-C9B3-443A-AB86-4F111C35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93859"/>
    <w:pPr>
      <w:keepNext/>
      <w:spacing w:before="240" w:after="60"/>
      <w:outlineLvl w:val="0"/>
    </w:pPr>
    <w:rPr>
      <w:rFonts w:ascii="Arial" w:eastAsia="Calibri" w:hAnsi="Arial" w:cs="Arial"/>
      <w:b/>
      <w:bCs/>
      <w:kern w:val="32"/>
      <w:sz w:val="32"/>
      <w:szCs w:val="32"/>
    </w:rPr>
  </w:style>
  <w:style w:type="paragraph" w:styleId="Titre2">
    <w:name w:val="heading 2"/>
    <w:basedOn w:val="Normal"/>
    <w:next w:val="Normal"/>
    <w:link w:val="Titre2Car"/>
    <w:semiHidden/>
    <w:unhideWhenUsed/>
    <w:qFormat/>
    <w:rsid w:val="009E1F79"/>
    <w:pPr>
      <w:keepNext/>
      <w:spacing w:before="240" w:after="60" w:line="240" w:lineRule="auto"/>
      <w:outlineLvl w:val="1"/>
    </w:pPr>
    <w:rPr>
      <w:rFonts w:ascii="Cambria" w:eastAsia="Times New Roman" w:hAnsi="Cambria"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39DF"/>
    <w:pPr>
      <w:tabs>
        <w:tab w:val="center" w:pos="4536"/>
        <w:tab w:val="right" w:pos="9072"/>
      </w:tabs>
      <w:spacing w:after="0" w:line="240" w:lineRule="auto"/>
    </w:pPr>
  </w:style>
  <w:style w:type="character" w:customStyle="1" w:styleId="En-tteCar">
    <w:name w:val="En-tête Car"/>
    <w:basedOn w:val="Policepardfaut"/>
    <w:link w:val="En-tte"/>
    <w:uiPriority w:val="99"/>
    <w:rsid w:val="00C139DF"/>
  </w:style>
  <w:style w:type="paragraph" w:styleId="Pieddepage">
    <w:name w:val="footer"/>
    <w:basedOn w:val="Normal"/>
    <w:link w:val="PieddepageCar"/>
    <w:unhideWhenUsed/>
    <w:rsid w:val="00C139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9DF"/>
  </w:style>
  <w:style w:type="paragraph" w:styleId="Textedebulles">
    <w:name w:val="Balloon Text"/>
    <w:basedOn w:val="Normal"/>
    <w:link w:val="TextedebullesCar"/>
    <w:uiPriority w:val="99"/>
    <w:semiHidden/>
    <w:unhideWhenUsed/>
    <w:rsid w:val="00C139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DF"/>
    <w:rPr>
      <w:rFonts w:ascii="Tahoma" w:hAnsi="Tahoma" w:cs="Tahoma"/>
      <w:sz w:val="16"/>
      <w:szCs w:val="16"/>
    </w:rPr>
  </w:style>
  <w:style w:type="character" w:styleId="Lienhypertexte">
    <w:name w:val="Hyperlink"/>
    <w:basedOn w:val="Policepardfaut"/>
    <w:unhideWhenUsed/>
    <w:rsid w:val="00F02A2A"/>
    <w:rPr>
      <w:color w:val="0000FF"/>
      <w:u w:val="single"/>
    </w:rPr>
  </w:style>
  <w:style w:type="table" w:styleId="Grilledutableau">
    <w:name w:val="Table Grid"/>
    <w:basedOn w:val="TableauNormal"/>
    <w:uiPriority w:val="59"/>
    <w:rsid w:val="002C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9E1F79"/>
    <w:rPr>
      <w:rFonts w:ascii="Cambria" w:eastAsia="Times New Roman" w:hAnsi="Cambria" w:cs="Times New Roman"/>
      <w:b/>
      <w:bCs/>
      <w:i/>
      <w:iCs/>
      <w:sz w:val="28"/>
      <w:szCs w:val="28"/>
      <w:lang w:eastAsia="fr-FR"/>
    </w:rPr>
  </w:style>
  <w:style w:type="paragraph" w:styleId="Paragraphedeliste">
    <w:name w:val="List Paragraph"/>
    <w:basedOn w:val="Normal"/>
    <w:uiPriority w:val="34"/>
    <w:qFormat/>
    <w:rsid w:val="00413114"/>
    <w:pPr>
      <w:ind w:left="720"/>
      <w:contextualSpacing/>
    </w:pPr>
  </w:style>
  <w:style w:type="paragraph" w:customStyle="1" w:styleId="Default">
    <w:name w:val="Default"/>
    <w:rsid w:val="002F343A"/>
    <w:pPr>
      <w:autoSpaceDE w:val="0"/>
      <w:autoSpaceDN w:val="0"/>
      <w:adjustRightInd w:val="0"/>
      <w:spacing w:after="0" w:line="240" w:lineRule="auto"/>
    </w:pPr>
    <w:rPr>
      <w:rFonts w:ascii="Arial" w:hAnsi="Arial" w:cs="Arial"/>
      <w:color w:val="000000"/>
      <w:sz w:val="24"/>
      <w:szCs w:val="24"/>
    </w:rPr>
  </w:style>
  <w:style w:type="paragraph" w:customStyle="1" w:styleId="Paragraphestandard">
    <w:name w:val="[Paragraphe standard]"/>
    <w:basedOn w:val="Normal"/>
    <w:uiPriority w:val="99"/>
    <w:rsid w:val="002F343A"/>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fr-FR"/>
    </w:rPr>
  </w:style>
  <w:style w:type="character" w:customStyle="1" w:styleId="Titre1Car">
    <w:name w:val="Titre 1 Car"/>
    <w:basedOn w:val="Policepardfaut"/>
    <w:link w:val="Titre1"/>
    <w:rsid w:val="00893859"/>
    <w:rPr>
      <w:rFonts w:ascii="Arial" w:eastAsia="Calibri" w:hAnsi="Arial" w:cs="Arial"/>
      <w:b/>
      <w:bCs/>
      <w:kern w:val="32"/>
      <w:sz w:val="32"/>
      <w:szCs w:val="32"/>
    </w:rPr>
  </w:style>
  <w:style w:type="paragraph" w:styleId="Corpsdetexte2">
    <w:name w:val="Body Text 2"/>
    <w:basedOn w:val="Normal"/>
    <w:link w:val="Corpsdetexte2Car"/>
    <w:rsid w:val="00893859"/>
    <w:pPr>
      <w:spacing w:after="0" w:line="240" w:lineRule="auto"/>
    </w:pPr>
    <w:rPr>
      <w:rFonts w:ascii="Times New Roman" w:eastAsia="Times New Roman" w:hAnsi="Times New Roman" w:cs="Times New Roman"/>
      <w:b/>
      <w:bCs/>
      <w:sz w:val="32"/>
      <w:szCs w:val="32"/>
      <w:lang w:eastAsia="fr-FR"/>
    </w:rPr>
  </w:style>
  <w:style w:type="character" w:customStyle="1" w:styleId="Corpsdetexte2Car">
    <w:name w:val="Corps de texte 2 Car"/>
    <w:basedOn w:val="Policepardfaut"/>
    <w:link w:val="Corpsdetexte2"/>
    <w:rsid w:val="00893859"/>
    <w:rPr>
      <w:rFonts w:ascii="Times New Roman" w:eastAsia="Times New Roman" w:hAnsi="Times New Roman" w:cs="Times New Roman"/>
      <w:b/>
      <w:bCs/>
      <w:sz w:val="32"/>
      <w:szCs w:val="32"/>
      <w:lang w:eastAsia="fr-FR"/>
    </w:rPr>
  </w:style>
  <w:style w:type="character" w:styleId="Numrodepage">
    <w:name w:val="page number"/>
    <w:basedOn w:val="Policepardfaut"/>
    <w:rsid w:val="00BC663A"/>
  </w:style>
  <w:style w:type="character" w:customStyle="1" w:styleId="FontStyle11">
    <w:name w:val="Font Style11"/>
    <w:rsid w:val="00ED636F"/>
    <w:rPr>
      <w:rFonts w:ascii="Garamond" w:hAnsi="Garamond" w:cs="Garamond"/>
      <w:sz w:val="26"/>
      <w:szCs w:val="26"/>
    </w:rPr>
  </w:style>
  <w:style w:type="character" w:styleId="Mentionnonrsolue">
    <w:name w:val="Unresolved Mention"/>
    <w:basedOn w:val="Policepardfaut"/>
    <w:uiPriority w:val="99"/>
    <w:semiHidden/>
    <w:unhideWhenUsed/>
    <w:rsid w:val="0088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prevention@ars.sant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ine.bachelet@ars.sante.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C919-5A85-47D4-ACDC-4536FA04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Pages>
  <Words>968</Words>
  <Characters>5328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BACHELET, Sandrine (ARS-NORMANDIE/DSP/PPS)</cp:lastModifiedBy>
  <cp:revision>25</cp:revision>
  <cp:lastPrinted>2021-06-08T07:26:00Z</cp:lastPrinted>
  <dcterms:created xsi:type="dcterms:W3CDTF">2025-12-05T07:22:00Z</dcterms:created>
  <dcterms:modified xsi:type="dcterms:W3CDTF">2026-01-14T11:02:00Z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2025-12-05T07:22:47Z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e98c8541-a0a5-4df3-9e7e-6069f5816745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